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F224" w14:textId="77777777" w:rsidR="0024038F" w:rsidRPr="00CB4B55" w:rsidRDefault="0024038F" w:rsidP="0024038F">
      <w:pPr>
        <w:jc w:val="center"/>
        <w:rPr>
          <w:color w:val="000000"/>
        </w:rPr>
      </w:pPr>
      <w:r w:rsidRPr="00CB4B55">
        <w:rPr>
          <w:rFonts w:ascii="Calibri" w:hAnsi="Calibri" w:cs="Calibri"/>
          <w:noProof/>
          <w:sz w:val="22"/>
          <w:szCs w:val="22"/>
        </w:rPr>
        <w:drawing>
          <wp:inline distT="0" distB="0" distL="0" distR="0" wp14:anchorId="44B9A59C" wp14:editId="21133D45">
            <wp:extent cx="695325" cy="952500"/>
            <wp:effectExtent l="0" t="0" r="0" b="0"/>
            <wp:docPr id="1"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p w14:paraId="68494623" w14:textId="77777777" w:rsidR="0024038F" w:rsidRPr="00CB4B55" w:rsidRDefault="0024038F" w:rsidP="0024038F">
      <w:pPr>
        <w:rPr>
          <w:color w:val="000000"/>
        </w:rPr>
      </w:pPr>
    </w:p>
    <w:p w14:paraId="5E149EAE" w14:textId="77777777" w:rsidR="0024038F" w:rsidRPr="00CB4B55" w:rsidRDefault="0024038F" w:rsidP="0024038F">
      <w:pPr>
        <w:ind w:left="34"/>
        <w:jc w:val="center"/>
        <w:rPr>
          <w:b/>
          <w:noProof/>
        </w:rPr>
      </w:pPr>
      <w:r w:rsidRPr="00CB4B55">
        <w:rPr>
          <w:b/>
        </w:rPr>
        <w:t>REPUBLIKA HRVATSKA</w:t>
      </w:r>
    </w:p>
    <w:p w14:paraId="58185D9D" w14:textId="77777777" w:rsidR="0024038F" w:rsidRPr="00CB4B55" w:rsidRDefault="0024038F" w:rsidP="0024038F">
      <w:pPr>
        <w:ind w:left="34"/>
        <w:jc w:val="center"/>
        <w:rPr>
          <w:b/>
        </w:rPr>
      </w:pPr>
      <w:r w:rsidRPr="00CB4B55">
        <w:rPr>
          <w:b/>
        </w:rPr>
        <w:t>MINISTARSTVO REGIONALNOGA RAZVOJA</w:t>
      </w:r>
    </w:p>
    <w:p w14:paraId="39CC3929" w14:textId="77777777" w:rsidR="0024038F" w:rsidRPr="00CB4B55" w:rsidRDefault="0024038F" w:rsidP="0024038F">
      <w:pPr>
        <w:jc w:val="center"/>
        <w:rPr>
          <w:color w:val="000000"/>
        </w:rPr>
      </w:pPr>
      <w:r w:rsidRPr="00CB4B55">
        <w:rPr>
          <w:b/>
        </w:rPr>
        <w:t>I FONDOVA EUROPSKE UNIJE</w:t>
      </w:r>
    </w:p>
    <w:p w14:paraId="6AB9ADA9" w14:textId="77777777" w:rsidR="0024038F" w:rsidRPr="00CB4B55" w:rsidRDefault="0024038F" w:rsidP="0024038F">
      <w:pPr>
        <w:rPr>
          <w:color w:val="000000"/>
        </w:rPr>
      </w:pPr>
    </w:p>
    <w:p w14:paraId="70482F71" w14:textId="77777777" w:rsidR="0024038F" w:rsidRPr="00CB4B55" w:rsidRDefault="0024038F" w:rsidP="0024038F"/>
    <w:p w14:paraId="1C50F658" w14:textId="77777777" w:rsidR="0024038F" w:rsidRPr="00CB4B55" w:rsidRDefault="0024038F" w:rsidP="0024038F">
      <w:pPr>
        <w:rPr>
          <w:color w:val="000000"/>
        </w:rPr>
      </w:pPr>
    </w:p>
    <w:p w14:paraId="69073DD9" w14:textId="77777777" w:rsidR="0024038F" w:rsidRPr="00CB4B55" w:rsidRDefault="0024038F" w:rsidP="0024038F">
      <w:pPr>
        <w:rPr>
          <w:color w:val="000000"/>
        </w:rPr>
      </w:pPr>
    </w:p>
    <w:p w14:paraId="55DC8A4B" w14:textId="77777777" w:rsidR="0024038F" w:rsidRPr="00CB4B55" w:rsidRDefault="0024038F" w:rsidP="0024038F">
      <w:pPr>
        <w:rPr>
          <w:color w:val="000000"/>
        </w:rPr>
      </w:pPr>
    </w:p>
    <w:p w14:paraId="08B23EA2" w14:textId="77777777" w:rsidR="0024038F" w:rsidRPr="00CB4B55" w:rsidRDefault="0024038F" w:rsidP="0024038F">
      <w:pPr>
        <w:rPr>
          <w:color w:val="000000"/>
        </w:rPr>
      </w:pPr>
    </w:p>
    <w:p w14:paraId="39198918" w14:textId="77777777" w:rsidR="0024038F" w:rsidRPr="00CB4B55" w:rsidRDefault="0024038F" w:rsidP="0024038F"/>
    <w:p w14:paraId="23AD390F" w14:textId="77777777" w:rsidR="0024038F" w:rsidRPr="00CB4B55" w:rsidRDefault="0024038F" w:rsidP="0024038F"/>
    <w:p w14:paraId="4772B809" w14:textId="77777777" w:rsidR="0024038F" w:rsidRPr="00CB4B55" w:rsidRDefault="0024038F" w:rsidP="0024038F">
      <w:bookmarkStart w:id="0" w:name="_Hlk77254237"/>
    </w:p>
    <w:p w14:paraId="49672FEF" w14:textId="6CDA93B8" w:rsidR="006F2ADC" w:rsidRPr="00CB4B55" w:rsidRDefault="008B5830" w:rsidP="006F2ADC">
      <w:pPr>
        <w:pBdr>
          <w:top w:val="thinThickSmallGap" w:sz="24" w:space="2" w:color="1F15DD"/>
          <w:bottom w:val="thinThickSmallGap" w:sz="24" w:space="1" w:color="1F15DD"/>
        </w:pBdr>
        <w:shd w:val="clear" w:color="auto" w:fill="EDEDED"/>
        <w:ind w:right="23"/>
        <w:jc w:val="center"/>
        <w:rPr>
          <w:b/>
          <w:bCs/>
          <w:sz w:val="28"/>
          <w:szCs w:val="28"/>
        </w:rPr>
      </w:pPr>
      <w:r w:rsidRPr="00CB4B55">
        <w:rPr>
          <w:b/>
          <w:bCs/>
          <w:sz w:val="28"/>
          <w:szCs w:val="28"/>
        </w:rPr>
        <w:t xml:space="preserve">PROGRAM </w:t>
      </w:r>
      <w:r w:rsidR="006F2ADC" w:rsidRPr="00CB4B55">
        <w:rPr>
          <w:b/>
          <w:bCs/>
          <w:sz w:val="28"/>
          <w:szCs w:val="28"/>
        </w:rPr>
        <w:t>POTICANJ</w:t>
      </w:r>
      <w:r w:rsidRPr="00CB4B55">
        <w:rPr>
          <w:b/>
          <w:bCs/>
          <w:sz w:val="28"/>
          <w:szCs w:val="28"/>
        </w:rPr>
        <w:t>A</w:t>
      </w:r>
      <w:r w:rsidR="006F2ADC" w:rsidRPr="00CB4B55">
        <w:rPr>
          <w:b/>
          <w:bCs/>
          <w:sz w:val="28"/>
          <w:szCs w:val="28"/>
        </w:rPr>
        <w:t xml:space="preserve"> PREKOGRANIČNE SURADNJE </w:t>
      </w:r>
      <w:r w:rsidR="0000717C" w:rsidRPr="00CB4B55">
        <w:rPr>
          <w:b/>
          <w:bCs/>
          <w:sz w:val="28"/>
          <w:szCs w:val="28"/>
        </w:rPr>
        <w:t xml:space="preserve">IZMEĐU </w:t>
      </w:r>
      <w:r w:rsidR="006F2ADC" w:rsidRPr="00CB4B55">
        <w:rPr>
          <w:b/>
          <w:bCs/>
          <w:sz w:val="28"/>
          <w:szCs w:val="28"/>
        </w:rPr>
        <w:t>HRVATSKE I BOSNE I HERCEGOVINE U SVRHU RAZVOJA LOKALNE ZAJEDNICE</w:t>
      </w:r>
    </w:p>
    <w:bookmarkEnd w:id="0"/>
    <w:p w14:paraId="1CCA4D73" w14:textId="77777777" w:rsidR="0024038F" w:rsidRPr="00CB4B55" w:rsidRDefault="0024038F" w:rsidP="0024038F">
      <w:pPr>
        <w:ind w:right="23"/>
        <w:rPr>
          <w:rFonts w:ascii="Calibri" w:hAnsi="Calibri" w:cs="Calibri"/>
          <w:b/>
          <w:bCs/>
          <w:color w:val="548DD4"/>
          <w:sz w:val="28"/>
          <w:szCs w:val="28"/>
        </w:rPr>
      </w:pPr>
    </w:p>
    <w:p w14:paraId="180A06D4" w14:textId="77777777" w:rsidR="0024038F" w:rsidRPr="00CB4B55" w:rsidRDefault="0024038F" w:rsidP="0024038F"/>
    <w:p w14:paraId="53B4A285" w14:textId="77777777" w:rsidR="0024038F" w:rsidRPr="00CB4B55" w:rsidRDefault="0024038F" w:rsidP="0024038F"/>
    <w:p w14:paraId="53CBA84C" w14:textId="77777777" w:rsidR="0024038F" w:rsidRPr="00CB4B55" w:rsidRDefault="0024038F" w:rsidP="0024038F"/>
    <w:p w14:paraId="47045F99" w14:textId="77777777" w:rsidR="0024038F" w:rsidRPr="00CB4B55" w:rsidRDefault="0024038F" w:rsidP="0024038F"/>
    <w:p w14:paraId="0DD45151" w14:textId="77777777" w:rsidR="0024038F" w:rsidRPr="00CB4B55" w:rsidRDefault="0024038F" w:rsidP="0024038F"/>
    <w:p w14:paraId="25405703" w14:textId="77777777" w:rsidR="0024038F" w:rsidRPr="00CB4B55" w:rsidRDefault="0024038F" w:rsidP="0024038F"/>
    <w:p w14:paraId="3056C59D" w14:textId="77777777" w:rsidR="0024038F" w:rsidRPr="00CB4B55" w:rsidRDefault="0024038F" w:rsidP="0024038F"/>
    <w:p w14:paraId="0BE7E25E" w14:textId="77777777" w:rsidR="0024038F" w:rsidRPr="00CB4B55" w:rsidRDefault="0024038F" w:rsidP="0024038F"/>
    <w:p w14:paraId="59E3EAD1" w14:textId="77777777" w:rsidR="0024038F" w:rsidRPr="00CB4B55" w:rsidRDefault="0024038F" w:rsidP="0024038F"/>
    <w:p w14:paraId="17B43662" w14:textId="77777777" w:rsidR="0024038F" w:rsidRPr="00CB4B55" w:rsidRDefault="0024038F" w:rsidP="0024038F"/>
    <w:p w14:paraId="77971B00" w14:textId="77777777" w:rsidR="0024038F" w:rsidRPr="00CB4B55" w:rsidRDefault="0024038F" w:rsidP="0024038F"/>
    <w:p w14:paraId="7AF3C130" w14:textId="77777777" w:rsidR="0024038F" w:rsidRPr="00CB4B55" w:rsidRDefault="0024038F" w:rsidP="0024038F"/>
    <w:p w14:paraId="744747BE" w14:textId="77777777" w:rsidR="0024038F" w:rsidRPr="00CB4B55" w:rsidRDefault="0024038F" w:rsidP="0024038F"/>
    <w:p w14:paraId="6D984738" w14:textId="77777777" w:rsidR="0024038F" w:rsidRPr="00CB4B55" w:rsidRDefault="0024038F" w:rsidP="0024038F">
      <w:pPr>
        <w:rPr>
          <w:color w:val="000000"/>
        </w:rPr>
      </w:pPr>
    </w:p>
    <w:p w14:paraId="05F131A6" w14:textId="77777777" w:rsidR="0024038F" w:rsidRPr="00CB4B55" w:rsidRDefault="0024038F" w:rsidP="0024038F">
      <w:pPr>
        <w:rPr>
          <w:color w:val="000000"/>
        </w:rPr>
      </w:pPr>
    </w:p>
    <w:p w14:paraId="110A5BFD" w14:textId="77777777" w:rsidR="0024038F" w:rsidRPr="00CB4B55" w:rsidRDefault="0024038F" w:rsidP="0024038F">
      <w:pPr>
        <w:rPr>
          <w:color w:val="000000"/>
        </w:rPr>
      </w:pPr>
    </w:p>
    <w:p w14:paraId="5577B29B" w14:textId="259E26D8" w:rsidR="0024038F" w:rsidRPr="00CB4B55" w:rsidRDefault="0024038F" w:rsidP="0024038F">
      <w:pPr>
        <w:rPr>
          <w:color w:val="000000"/>
        </w:rPr>
      </w:pPr>
    </w:p>
    <w:p w14:paraId="3F450509" w14:textId="313D8995" w:rsidR="00971EE2" w:rsidRPr="00CB4B55" w:rsidRDefault="00971EE2" w:rsidP="0024038F">
      <w:pPr>
        <w:rPr>
          <w:color w:val="000000"/>
        </w:rPr>
      </w:pPr>
    </w:p>
    <w:p w14:paraId="20D3DE4A" w14:textId="7B038975" w:rsidR="00DF4A53" w:rsidRPr="00CB4B55" w:rsidRDefault="00DF4A53" w:rsidP="0024038F">
      <w:pPr>
        <w:rPr>
          <w:color w:val="000000"/>
        </w:rPr>
      </w:pPr>
    </w:p>
    <w:p w14:paraId="51BD3FC5" w14:textId="77777777" w:rsidR="00DF4A53" w:rsidRPr="00CB4B55" w:rsidRDefault="00DF4A53" w:rsidP="0024038F">
      <w:pPr>
        <w:rPr>
          <w:color w:val="000000"/>
        </w:rPr>
      </w:pPr>
    </w:p>
    <w:p w14:paraId="65F2CBC2" w14:textId="2E7FBFB3" w:rsidR="00971EE2" w:rsidRPr="00CB4B55" w:rsidRDefault="00971EE2" w:rsidP="0024038F">
      <w:pPr>
        <w:rPr>
          <w:color w:val="000000"/>
        </w:rPr>
      </w:pPr>
    </w:p>
    <w:p w14:paraId="0EE1BCB3" w14:textId="77777777" w:rsidR="004521C9" w:rsidRPr="00CB4B55" w:rsidRDefault="004521C9" w:rsidP="00DF4A53">
      <w:pPr>
        <w:rPr>
          <w:color w:val="000000"/>
        </w:rPr>
      </w:pPr>
    </w:p>
    <w:p w14:paraId="5EF95738" w14:textId="77777777" w:rsidR="00941BE0" w:rsidRPr="00762462" w:rsidRDefault="00941BE0" w:rsidP="00941BE0">
      <w:pPr>
        <w:rPr>
          <w:color w:val="000000"/>
        </w:rPr>
      </w:pPr>
      <w:r w:rsidRPr="00762462">
        <w:rPr>
          <w:color w:val="000000"/>
        </w:rPr>
        <w:t>KLASA: 910-05/21-28/4</w:t>
      </w:r>
    </w:p>
    <w:p w14:paraId="1E93F9B4" w14:textId="77777777" w:rsidR="00941BE0" w:rsidRPr="00762462" w:rsidRDefault="00941BE0" w:rsidP="00941BE0">
      <w:pPr>
        <w:rPr>
          <w:color w:val="000000"/>
        </w:rPr>
      </w:pPr>
      <w:r w:rsidRPr="00762462">
        <w:rPr>
          <w:color w:val="000000"/>
        </w:rPr>
        <w:t>URBROJ: 527-21-1</w:t>
      </w:r>
    </w:p>
    <w:p w14:paraId="2DDF399F" w14:textId="00210D3A" w:rsidR="00941BE0" w:rsidRDefault="00941BE0" w:rsidP="00941BE0">
      <w:pPr>
        <w:rPr>
          <w:color w:val="000000"/>
        </w:rPr>
      </w:pPr>
      <w:r w:rsidRPr="00762462">
        <w:rPr>
          <w:color w:val="000000"/>
        </w:rPr>
        <w:t xml:space="preserve">Zagreb, </w:t>
      </w:r>
      <w:r w:rsidR="00D26441">
        <w:rPr>
          <w:color w:val="000000"/>
        </w:rPr>
        <w:t>20</w:t>
      </w:r>
      <w:r w:rsidRPr="00762462">
        <w:rPr>
          <w:color w:val="000000"/>
        </w:rPr>
        <w:t>. srpnja 2021. godine</w:t>
      </w:r>
    </w:p>
    <w:p w14:paraId="63F10AF0" w14:textId="77777777" w:rsidR="00DF4A53" w:rsidRPr="00CB4B55" w:rsidRDefault="00DF4A53" w:rsidP="00DF4A53"/>
    <w:sdt>
      <w:sdtPr>
        <w:rPr>
          <w:rFonts w:eastAsia="Times New Roman" w:cs="Times New Roman"/>
          <w:b w:val="0"/>
          <w:sz w:val="24"/>
          <w:szCs w:val="24"/>
          <w:lang w:val="hr-HR" w:eastAsia="hr-HR"/>
        </w:rPr>
        <w:id w:val="-2074723982"/>
        <w:docPartObj>
          <w:docPartGallery w:val="Table of Contents"/>
          <w:docPartUnique/>
        </w:docPartObj>
      </w:sdtPr>
      <w:sdtEndPr>
        <w:rPr>
          <w:bCs/>
          <w:noProof/>
        </w:rPr>
      </w:sdtEndPr>
      <w:sdtContent>
        <w:p w14:paraId="2730F1E5" w14:textId="70D010BF" w:rsidR="0024038F" w:rsidRPr="00A763BE" w:rsidRDefault="00766D4A" w:rsidP="0024038F">
          <w:pPr>
            <w:pStyle w:val="TOCHeading"/>
            <w:rPr>
              <w:rFonts w:cs="Times New Roman"/>
              <w:bCs/>
              <w:sz w:val="28"/>
              <w:szCs w:val="36"/>
              <w:lang w:val="hr-HR"/>
            </w:rPr>
          </w:pPr>
          <w:r w:rsidRPr="00A763BE">
            <w:rPr>
              <w:rFonts w:cs="Times New Roman"/>
              <w:bCs/>
              <w:sz w:val="28"/>
              <w:szCs w:val="36"/>
              <w:lang w:val="hr-HR"/>
            </w:rPr>
            <w:t>SADRŽAJ</w:t>
          </w:r>
        </w:p>
        <w:p w14:paraId="1BBC9ABC" w14:textId="77777777" w:rsidR="0024038F" w:rsidRPr="00CB4B55" w:rsidRDefault="0024038F" w:rsidP="0024038F">
          <w:pPr>
            <w:rPr>
              <w:lang w:eastAsia="en-US"/>
            </w:rPr>
          </w:pPr>
        </w:p>
        <w:p w14:paraId="3C8279C3" w14:textId="3CDE31F5" w:rsidR="006B440D" w:rsidRDefault="0024038F">
          <w:pPr>
            <w:pStyle w:val="TOC1"/>
            <w:rPr>
              <w:rFonts w:asciiTheme="minorHAnsi" w:eastAsiaTheme="minorEastAsia" w:hAnsiTheme="minorHAnsi" w:cstheme="minorBidi"/>
              <w:b w:val="0"/>
              <w:bCs w:val="0"/>
              <w:sz w:val="22"/>
              <w:szCs w:val="22"/>
            </w:rPr>
          </w:pPr>
          <w:r w:rsidRPr="00CB4B55">
            <w:rPr>
              <w:b w:val="0"/>
              <w:bCs w:val="0"/>
              <w:noProof w:val="0"/>
            </w:rPr>
            <w:fldChar w:fldCharType="begin"/>
          </w:r>
          <w:r w:rsidRPr="00CB4B55">
            <w:rPr>
              <w:b w:val="0"/>
              <w:bCs w:val="0"/>
            </w:rPr>
            <w:instrText xml:space="preserve"> TOC \o "1-3" \h \z \u </w:instrText>
          </w:r>
          <w:r w:rsidRPr="00CB4B55">
            <w:rPr>
              <w:b w:val="0"/>
              <w:bCs w:val="0"/>
              <w:noProof w:val="0"/>
            </w:rPr>
            <w:fldChar w:fldCharType="separate"/>
          </w:r>
          <w:hyperlink w:anchor="_Toc77323611" w:history="1">
            <w:r w:rsidR="006B440D" w:rsidRPr="00892812">
              <w:rPr>
                <w:rStyle w:val="Hyperlink"/>
              </w:rPr>
              <w:t>1.</w:t>
            </w:r>
            <w:r w:rsidR="006B440D">
              <w:rPr>
                <w:rFonts w:asciiTheme="minorHAnsi" w:eastAsiaTheme="minorEastAsia" w:hAnsiTheme="minorHAnsi" w:cstheme="minorBidi"/>
                <w:b w:val="0"/>
                <w:bCs w:val="0"/>
                <w:sz w:val="22"/>
                <w:szCs w:val="22"/>
              </w:rPr>
              <w:tab/>
            </w:r>
            <w:r w:rsidR="006B440D" w:rsidRPr="00892812">
              <w:rPr>
                <w:rStyle w:val="Hyperlink"/>
              </w:rPr>
              <w:t>UVOD</w:t>
            </w:r>
            <w:r w:rsidR="006B440D">
              <w:rPr>
                <w:webHidden/>
              </w:rPr>
              <w:tab/>
            </w:r>
            <w:r w:rsidR="006B440D">
              <w:rPr>
                <w:webHidden/>
              </w:rPr>
              <w:fldChar w:fldCharType="begin"/>
            </w:r>
            <w:r w:rsidR="006B440D">
              <w:rPr>
                <w:webHidden/>
              </w:rPr>
              <w:instrText xml:space="preserve"> PAGEREF _Toc77323611 \h </w:instrText>
            </w:r>
            <w:r w:rsidR="006B440D">
              <w:rPr>
                <w:webHidden/>
              </w:rPr>
            </w:r>
            <w:r w:rsidR="006B440D">
              <w:rPr>
                <w:webHidden/>
              </w:rPr>
              <w:fldChar w:fldCharType="separate"/>
            </w:r>
            <w:r w:rsidR="00D26441">
              <w:rPr>
                <w:webHidden/>
              </w:rPr>
              <w:t>1</w:t>
            </w:r>
            <w:r w:rsidR="006B440D">
              <w:rPr>
                <w:webHidden/>
              </w:rPr>
              <w:fldChar w:fldCharType="end"/>
            </w:r>
          </w:hyperlink>
        </w:p>
        <w:p w14:paraId="7485FCBD" w14:textId="6F0E72A8" w:rsidR="006B440D" w:rsidRDefault="00490CDE">
          <w:pPr>
            <w:pStyle w:val="TOC1"/>
            <w:rPr>
              <w:rFonts w:asciiTheme="minorHAnsi" w:eastAsiaTheme="minorEastAsia" w:hAnsiTheme="minorHAnsi" w:cstheme="minorBidi"/>
              <w:b w:val="0"/>
              <w:bCs w:val="0"/>
              <w:sz w:val="22"/>
              <w:szCs w:val="22"/>
            </w:rPr>
          </w:pPr>
          <w:hyperlink w:anchor="_Toc77323612" w:history="1">
            <w:r w:rsidR="006B440D" w:rsidRPr="00892812">
              <w:rPr>
                <w:rStyle w:val="Hyperlink"/>
              </w:rPr>
              <w:t>2.</w:t>
            </w:r>
            <w:r w:rsidR="006B440D">
              <w:rPr>
                <w:rFonts w:asciiTheme="minorHAnsi" w:eastAsiaTheme="minorEastAsia" w:hAnsiTheme="minorHAnsi" w:cstheme="minorBidi"/>
                <w:b w:val="0"/>
                <w:bCs w:val="0"/>
                <w:sz w:val="22"/>
                <w:szCs w:val="22"/>
              </w:rPr>
              <w:tab/>
            </w:r>
            <w:r w:rsidR="006B440D" w:rsidRPr="00892812">
              <w:rPr>
                <w:rStyle w:val="Hyperlink"/>
              </w:rPr>
              <w:t>CILJ PROGRAMA</w:t>
            </w:r>
            <w:r w:rsidR="006B440D">
              <w:rPr>
                <w:webHidden/>
              </w:rPr>
              <w:tab/>
            </w:r>
            <w:r w:rsidR="006B440D">
              <w:rPr>
                <w:webHidden/>
              </w:rPr>
              <w:fldChar w:fldCharType="begin"/>
            </w:r>
            <w:r w:rsidR="006B440D">
              <w:rPr>
                <w:webHidden/>
              </w:rPr>
              <w:instrText xml:space="preserve"> PAGEREF _Toc77323612 \h </w:instrText>
            </w:r>
            <w:r w:rsidR="006B440D">
              <w:rPr>
                <w:webHidden/>
              </w:rPr>
            </w:r>
            <w:r w:rsidR="006B440D">
              <w:rPr>
                <w:webHidden/>
              </w:rPr>
              <w:fldChar w:fldCharType="separate"/>
            </w:r>
            <w:r w:rsidR="00D26441">
              <w:rPr>
                <w:webHidden/>
              </w:rPr>
              <w:t>1</w:t>
            </w:r>
            <w:r w:rsidR="006B440D">
              <w:rPr>
                <w:webHidden/>
              </w:rPr>
              <w:fldChar w:fldCharType="end"/>
            </w:r>
          </w:hyperlink>
        </w:p>
        <w:p w14:paraId="533DC2C3" w14:textId="0B26E183" w:rsidR="006B440D" w:rsidRDefault="00490CDE">
          <w:pPr>
            <w:pStyle w:val="TOC1"/>
            <w:rPr>
              <w:rFonts w:asciiTheme="minorHAnsi" w:eastAsiaTheme="minorEastAsia" w:hAnsiTheme="minorHAnsi" w:cstheme="minorBidi"/>
              <w:b w:val="0"/>
              <w:bCs w:val="0"/>
              <w:sz w:val="22"/>
              <w:szCs w:val="22"/>
            </w:rPr>
          </w:pPr>
          <w:hyperlink w:anchor="_Toc77323613" w:history="1">
            <w:r w:rsidR="006B440D" w:rsidRPr="00892812">
              <w:rPr>
                <w:rStyle w:val="Hyperlink"/>
              </w:rPr>
              <w:t>3.</w:t>
            </w:r>
            <w:r w:rsidR="006B440D">
              <w:rPr>
                <w:rFonts w:asciiTheme="minorHAnsi" w:eastAsiaTheme="minorEastAsia" w:hAnsiTheme="minorHAnsi" w:cstheme="minorBidi"/>
                <w:b w:val="0"/>
                <w:bCs w:val="0"/>
                <w:sz w:val="22"/>
                <w:szCs w:val="22"/>
              </w:rPr>
              <w:tab/>
            </w:r>
            <w:r w:rsidR="006B440D" w:rsidRPr="00892812">
              <w:rPr>
                <w:rStyle w:val="Hyperlink"/>
              </w:rPr>
              <w:t>FINANCIRANJE</w:t>
            </w:r>
            <w:r w:rsidR="006B440D">
              <w:rPr>
                <w:webHidden/>
              </w:rPr>
              <w:tab/>
            </w:r>
            <w:r w:rsidR="006B440D">
              <w:rPr>
                <w:webHidden/>
              </w:rPr>
              <w:fldChar w:fldCharType="begin"/>
            </w:r>
            <w:r w:rsidR="006B440D">
              <w:rPr>
                <w:webHidden/>
              </w:rPr>
              <w:instrText xml:space="preserve"> PAGEREF _Toc77323613 \h </w:instrText>
            </w:r>
            <w:r w:rsidR="006B440D">
              <w:rPr>
                <w:webHidden/>
              </w:rPr>
            </w:r>
            <w:r w:rsidR="006B440D">
              <w:rPr>
                <w:webHidden/>
              </w:rPr>
              <w:fldChar w:fldCharType="separate"/>
            </w:r>
            <w:r w:rsidR="00D26441">
              <w:rPr>
                <w:webHidden/>
              </w:rPr>
              <w:t>1</w:t>
            </w:r>
            <w:r w:rsidR="006B440D">
              <w:rPr>
                <w:webHidden/>
              </w:rPr>
              <w:fldChar w:fldCharType="end"/>
            </w:r>
          </w:hyperlink>
        </w:p>
        <w:p w14:paraId="0365A675" w14:textId="19296FAB" w:rsidR="006B440D" w:rsidRDefault="00490CDE">
          <w:pPr>
            <w:pStyle w:val="TOC1"/>
            <w:rPr>
              <w:rFonts w:asciiTheme="minorHAnsi" w:eastAsiaTheme="minorEastAsia" w:hAnsiTheme="minorHAnsi" w:cstheme="minorBidi"/>
              <w:b w:val="0"/>
              <w:bCs w:val="0"/>
              <w:sz w:val="22"/>
              <w:szCs w:val="22"/>
            </w:rPr>
          </w:pPr>
          <w:hyperlink w:anchor="_Toc77323614" w:history="1">
            <w:r w:rsidR="006B440D" w:rsidRPr="00892812">
              <w:rPr>
                <w:rStyle w:val="Hyperlink"/>
              </w:rPr>
              <w:t>4.</w:t>
            </w:r>
            <w:r w:rsidR="006B440D">
              <w:rPr>
                <w:rFonts w:asciiTheme="minorHAnsi" w:eastAsiaTheme="minorEastAsia" w:hAnsiTheme="minorHAnsi" w:cstheme="minorBidi"/>
                <w:b w:val="0"/>
                <w:bCs w:val="0"/>
                <w:sz w:val="22"/>
                <w:szCs w:val="22"/>
              </w:rPr>
              <w:tab/>
            </w:r>
            <w:r w:rsidR="006B440D" w:rsidRPr="00892812">
              <w:rPr>
                <w:rStyle w:val="Hyperlink"/>
              </w:rPr>
              <w:t>METODOLOGIJA</w:t>
            </w:r>
            <w:r w:rsidR="006B440D">
              <w:rPr>
                <w:webHidden/>
              </w:rPr>
              <w:tab/>
            </w:r>
            <w:r w:rsidR="006B440D">
              <w:rPr>
                <w:webHidden/>
              </w:rPr>
              <w:fldChar w:fldCharType="begin"/>
            </w:r>
            <w:r w:rsidR="006B440D">
              <w:rPr>
                <w:webHidden/>
              </w:rPr>
              <w:instrText xml:space="preserve"> PAGEREF _Toc77323614 \h </w:instrText>
            </w:r>
            <w:r w:rsidR="006B440D">
              <w:rPr>
                <w:webHidden/>
              </w:rPr>
            </w:r>
            <w:r w:rsidR="006B440D">
              <w:rPr>
                <w:webHidden/>
              </w:rPr>
              <w:fldChar w:fldCharType="separate"/>
            </w:r>
            <w:r w:rsidR="00D26441">
              <w:rPr>
                <w:webHidden/>
              </w:rPr>
              <w:t>2</w:t>
            </w:r>
            <w:r w:rsidR="006B440D">
              <w:rPr>
                <w:webHidden/>
              </w:rPr>
              <w:fldChar w:fldCharType="end"/>
            </w:r>
          </w:hyperlink>
        </w:p>
        <w:p w14:paraId="6DAF9464" w14:textId="514D53B8" w:rsidR="006B440D" w:rsidRDefault="00490CDE">
          <w:pPr>
            <w:pStyle w:val="TOC1"/>
            <w:rPr>
              <w:rFonts w:asciiTheme="minorHAnsi" w:eastAsiaTheme="minorEastAsia" w:hAnsiTheme="minorHAnsi" w:cstheme="minorBidi"/>
              <w:b w:val="0"/>
              <w:bCs w:val="0"/>
              <w:sz w:val="22"/>
              <w:szCs w:val="22"/>
            </w:rPr>
          </w:pPr>
          <w:hyperlink w:anchor="_Toc77323615" w:history="1">
            <w:r w:rsidR="006B440D" w:rsidRPr="00892812">
              <w:rPr>
                <w:rStyle w:val="Hyperlink"/>
              </w:rPr>
              <w:t>5.</w:t>
            </w:r>
            <w:r w:rsidR="006B440D">
              <w:rPr>
                <w:rFonts w:asciiTheme="minorHAnsi" w:eastAsiaTheme="minorEastAsia" w:hAnsiTheme="minorHAnsi" w:cstheme="minorBidi"/>
                <w:b w:val="0"/>
                <w:bCs w:val="0"/>
                <w:sz w:val="22"/>
                <w:szCs w:val="22"/>
              </w:rPr>
              <w:tab/>
            </w:r>
            <w:r w:rsidR="006B440D" w:rsidRPr="00892812">
              <w:rPr>
                <w:rStyle w:val="Hyperlink"/>
              </w:rPr>
              <w:t>KORISNICI</w:t>
            </w:r>
            <w:r w:rsidR="006B440D">
              <w:rPr>
                <w:webHidden/>
              </w:rPr>
              <w:tab/>
            </w:r>
            <w:r w:rsidR="006B440D">
              <w:rPr>
                <w:webHidden/>
              </w:rPr>
              <w:fldChar w:fldCharType="begin"/>
            </w:r>
            <w:r w:rsidR="006B440D">
              <w:rPr>
                <w:webHidden/>
              </w:rPr>
              <w:instrText xml:space="preserve"> PAGEREF _Toc77323615 \h </w:instrText>
            </w:r>
            <w:r w:rsidR="006B440D">
              <w:rPr>
                <w:webHidden/>
              </w:rPr>
            </w:r>
            <w:r w:rsidR="006B440D">
              <w:rPr>
                <w:webHidden/>
              </w:rPr>
              <w:fldChar w:fldCharType="separate"/>
            </w:r>
            <w:r w:rsidR="00D26441">
              <w:rPr>
                <w:webHidden/>
              </w:rPr>
              <w:t>2</w:t>
            </w:r>
            <w:r w:rsidR="006B440D">
              <w:rPr>
                <w:webHidden/>
              </w:rPr>
              <w:fldChar w:fldCharType="end"/>
            </w:r>
          </w:hyperlink>
        </w:p>
        <w:p w14:paraId="03DCC1E2" w14:textId="53EC5A73" w:rsidR="006B440D" w:rsidRDefault="00490CDE">
          <w:pPr>
            <w:pStyle w:val="TOC1"/>
            <w:rPr>
              <w:rFonts w:asciiTheme="minorHAnsi" w:eastAsiaTheme="minorEastAsia" w:hAnsiTheme="minorHAnsi" w:cstheme="minorBidi"/>
              <w:b w:val="0"/>
              <w:bCs w:val="0"/>
              <w:sz w:val="22"/>
              <w:szCs w:val="22"/>
            </w:rPr>
          </w:pPr>
          <w:hyperlink w:anchor="_Toc77323616" w:history="1">
            <w:r w:rsidR="006B440D" w:rsidRPr="00892812">
              <w:rPr>
                <w:rStyle w:val="Hyperlink"/>
              </w:rPr>
              <w:t>6.</w:t>
            </w:r>
            <w:r w:rsidR="006B440D">
              <w:rPr>
                <w:rFonts w:asciiTheme="minorHAnsi" w:eastAsiaTheme="minorEastAsia" w:hAnsiTheme="minorHAnsi" w:cstheme="minorBidi"/>
                <w:b w:val="0"/>
                <w:bCs w:val="0"/>
                <w:sz w:val="22"/>
                <w:szCs w:val="22"/>
              </w:rPr>
              <w:tab/>
            </w:r>
            <w:r w:rsidR="006B440D" w:rsidRPr="00892812">
              <w:rPr>
                <w:rStyle w:val="Hyperlink"/>
              </w:rPr>
              <w:t>PODNOŠENJE PROJEKTNOG PRIJEDLOGA</w:t>
            </w:r>
            <w:r w:rsidR="006B440D">
              <w:rPr>
                <w:webHidden/>
              </w:rPr>
              <w:tab/>
            </w:r>
            <w:r w:rsidR="006B440D">
              <w:rPr>
                <w:webHidden/>
              </w:rPr>
              <w:fldChar w:fldCharType="begin"/>
            </w:r>
            <w:r w:rsidR="006B440D">
              <w:rPr>
                <w:webHidden/>
              </w:rPr>
              <w:instrText xml:space="preserve"> PAGEREF _Toc77323616 \h </w:instrText>
            </w:r>
            <w:r w:rsidR="006B440D">
              <w:rPr>
                <w:webHidden/>
              </w:rPr>
            </w:r>
            <w:r w:rsidR="006B440D">
              <w:rPr>
                <w:webHidden/>
              </w:rPr>
              <w:fldChar w:fldCharType="separate"/>
            </w:r>
            <w:r w:rsidR="00D26441">
              <w:rPr>
                <w:webHidden/>
              </w:rPr>
              <w:t>3</w:t>
            </w:r>
            <w:r w:rsidR="006B440D">
              <w:rPr>
                <w:webHidden/>
              </w:rPr>
              <w:fldChar w:fldCharType="end"/>
            </w:r>
          </w:hyperlink>
        </w:p>
        <w:p w14:paraId="4706B0D3" w14:textId="767C7B53" w:rsidR="006B440D" w:rsidRDefault="00490CDE">
          <w:pPr>
            <w:pStyle w:val="TOC2"/>
            <w:tabs>
              <w:tab w:val="left" w:pos="880"/>
              <w:tab w:val="right" w:leader="dot" w:pos="9062"/>
            </w:tabs>
            <w:rPr>
              <w:rFonts w:asciiTheme="minorHAnsi" w:eastAsiaTheme="minorEastAsia" w:hAnsiTheme="minorHAnsi" w:cstheme="minorBidi"/>
              <w:noProof/>
              <w:sz w:val="22"/>
              <w:szCs w:val="22"/>
            </w:rPr>
          </w:pPr>
          <w:hyperlink w:anchor="_Toc77323617" w:history="1">
            <w:r w:rsidR="006B440D" w:rsidRPr="00892812">
              <w:rPr>
                <w:rStyle w:val="Hyperlink"/>
                <w:noProof/>
              </w:rPr>
              <w:t>6.1.</w:t>
            </w:r>
            <w:r w:rsidR="006B440D">
              <w:rPr>
                <w:rFonts w:asciiTheme="minorHAnsi" w:eastAsiaTheme="minorEastAsia" w:hAnsiTheme="minorHAnsi" w:cstheme="minorBidi"/>
                <w:noProof/>
                <w:sz w:val="22"/>
                <w:szCs w:val="22"/>
              </w:rPr>
              <w:tab/>
            </w:r>
            <w:r w:rsidR="006B440D" w:rsidRPr="00892812">
              <w:rPr>
                <w:rStyle w:val="Hyperlink"/>
                <w:noProof/>
              </w:rPr>
              <w:t>Prihvatljivi podnositelji projektnih prijedloga</w:t>
            </w:r>
            <w:r w:rsidR="006B440D">
              <w:rPr>
                <w:noProof/>
                <w:webHidden/>
              </w:rPr>
              <w:tab/>
            </w:r>
            <w:r w:rsidR="006B440D">
              <w:rPr>
                <w:noProof/>
                <w:webHidden/>
              </w:rPr>
              <w:fldChar w:fldCharType="begin"/>
            </w:r>
            <w:r w:rsidR="006B440D">
              <w:rPr>
                <w:noProof/>
                <w:webHidden/>
              </w:rPr>
              <w:instrText xml:space="preserve"> PAGEREF _Toc77323617 \h </w:instrText>
            </w:r>
            <w:r w:rsidR="006B440D">
              <w:rPr>
                <w:noProof/>
                <w:webHidden/>
              </w:rPr>
            </w:r>
            <w:r w:rsidR="006B440D">
              <w:rPr>
                <w:noProof/>
                <w:webHidden/>
              </w:rPr>
              <w:fldChar w:fldCharType="separate"/>
            </w:r>
            <w:r w:rsidR="00D26441">
              <w:rPr>
                <w:noProof/>
                <w:webHidden/>
              </w:rPr>
              <w:t>3</w:t>
            </w:r>
            <w:r w:rsidR="006B440D">
              <w:rPr>
                <w:noProof/>
                <w:webHidden/>
              </w:rPr>
              <w:fldChar w:fldCharType="end"/>
            </w:r>
          </w:hyperlink>
        </w:p>
        <w:p w14:paraId="66BA718E" w14:textId="6C0848E0" w:rsidR="006B440D" w:rsidRDefault="00490CDE">
          <w:pPr>
            <w:pStyle w:val="TOC2"/>
            <w:tabs>
              <w:tab w:val="left" w:pos="880"/>
              <w:tab w:val="right" w:leader="dot" w:pos="9062"/>
            </w:tabs>
            <w:rPr>
              <w:rFonts w:asciiTheme="minorHAnsi" w:eastAsiaTheme="minorEastAsia" w:hAnsiTheme="minorHAnsi" w:cstheme="minorBidi"/>
              <w:noProof/>
              <w:sz w:val="22"/>
              <w:szCs w:val="22"/>
            </w:rPr>
          </w:pPr>
          <w:hyperlink w:anchor="_Toc77323618" w:history="1">
            <w:r w:rsidR="006B440D" w:rsidRPr="00892812">
              <w:rPr>
                <w:rStyle w:val="Hyperlink"/>
                <w:noProof/>
              </w:rPr>
              <w:t>6.2.</w:t>
            </w:r>
            <w:r w:rsidR="006B440D">
              <w:rPr>
                <w:rFonts w:asciiTheme="minorHAnsi" w:eastAsiaTheme="minorEastAsia" w:hAnsiTheme="minorHAnsi" w:cstheme="minorBidi"/>
                <w:noProof/>
                <w:sz w:val="22"/>
                <w:szCs w:val="22"/>
              </w:rPr>
              <w:tab/>
            </w:r>
            <w:r w:rsidR="006B440D" w:rsidRPr="00892812">
              <w:rPr>
                <w:rStyle w:val="Hyperlink"/>
                <w:noProof/>
              </w:rPr>
              <w:t>Prihvatljiva područja provedbe</w:t>
            </w:r>
            <w:r w:rsidR="006B440D">
              <w:rPr>
                <w:noProof/>
                <w:webHidden/>
              </w:rPr>
              <w:tab/>
            </w:r>
            <w:r w:rsidR="006B440D">
              <w:rPr>
                <w:noProof/>
                <w:webHidden/>
              </w:rPr>
              <w:fldChar w:fldCharType="begin"/>
            </w:r>
            <w:r w:rsidR="006B440D">
              <w:rPr>
                <w:noProof/>
                <w:webHidden/>
              </w:rPr>
              <w:instrText xml:space="preserve"> PAGEREF _Toc77323618 \h </w:instrText>
            </w:r>
            <w:r w:rsidR="006B440D">
              <w:rPr>
                <w:noProof/>
                <w:webHidden/>
              </w:rPr>
            </w:r>
            <w:r w:rsidR="006B440D">
              <w:rPr>
                <w:noProof/>
                <w:webHidden/>
              </w:rPr>
              <w:fldChar w:fldCharType="separate"/>
            </w:r>
            <w:r w:rsidR="00D26441">
              <w:rPr>
                <w:noProof/>
                <w:webHidden/>
              </w:rPr>
              <w:t>3</w:t>
            </w:r>
            <w:r w:rsidR="006B440D">
              <w:rPr>
                <w:noProof/>
                <w:webHidden/>
              </w:rPr>
              <w:fldChar w:fldCharType="end"/>
            </w:r>
          </w:hyperlink>
        </w:p>
        <w:p w14:paraId="19A34BCD" w14:textId="087EFFA8" w:rsidR="006B440D" w:rsidRDefault="00490CDE">
          <w:pPr>
            <w:pStyle w:val="TOC2"/>
            <w:tabs>
              <w:tab w:val="left" w:pos="880"/>
              <w:tab w:val="right" w:leader="dot" w:pos="9062"/>
            </w:tabs>
            <w:rPr>
              <w:rFonts w:asciiTheme="minorHAnsi" w:eastAsiaTheme="minorEastAsia" w:hAnsiTheme="minorHAnsi" w:cstheme="minorBidi"/>
              <w:noProof/>
              <w:sz w:val="22"/>
              <w:szCs w:val="22"/>
            </w:rPr>
          </w:pPr>
          <w:hyperlink w:anchor="_Toc77323619" w:history="1">
            <w:r w:rsidR="006B440D" w:rsidRPr="00892812">
              <w:rPr>
                <w:rStyle w:val="Hyperlink"/>
                <w:noProof/>
              </w:rPr>
              <w:t>6.3.</w:t>
            </w:r>
            <w:r w:rsidR="006B440D">
              <w:rPr>
                <w:rFonts w:asciiTheme="minorHAnsi" w:eastAsiaTheme="minorEastAsia" w:hAnsiTheme="minorHAnsi" w:cstheme="minorBidi"/>
                <w:noProof/>
                <w:sz w:val="22"/>
                <w:szCs w:val="22"/>
              </w:rPr>
              <w:tab/>
            </w:r>
            <w:r w:rsidR="006B440D" w:rsidRPr="00892812">
              <w:rPr>
                <w:rStyle w:val="Hyperlink"/>
                <w:noProof/>
              </w:rPr>
              <w:t>Prihvatljive aktivnosti</w:t>
            </w:r>
            <w:r w:rsidR="006B440D">
              <w:rPr>
                <w:noProof/>
                <w:webHidden/>
              </w:rPr>
              <w:tab/>
            </w:r>
            <w:r w:rsidR="006B440D">
              <w:rPr>
                <w:noProof/>
                <w:webHidden/>
              </w:rPr>
              <w:fldChar w:fldCharType="begin"/>
            </w:r>
            <w:r w:rsidR="006B440D">
              <w:rPr>
                <w:noProof/>
                <w:webHidden/>
              </w:rPr>
              <w:instrText xml:space="preserve"> PAGEREF _Toc77323619 \h </w:instrText>
            </w:r>
            <w:r w:rsidR="006B440D">
              <w:rPr>
                <w:noProof/>
                <w:webHidden/>
              </w:rPr>
            </w:r>
            <w:r w:rsidR="006B440D">
              <w:rPr>
                <w:noProof/>
                <w:webHidden/>
              </w:rPr>
              <w:fldChar w:fldCharType="separate"/>
            </w:r>
            <w:r w:rsidR="00D26441">
              <w:rPr>
                <w:noProof/>
                <w:webHidden/>
              </w:rPr>
              <w:t>3</w:t>
            </w:r>
            <w:r w:rsidR="006B440D">
              <w:rPr>
                <w:noProof/>
                <w:webHidden/>
              </w:rPr>
              <w:fldChar w:fldCharType="end"/>
            </w:r>
          </w:hyperlink>
        </w:p>
        <w:p w14:paraId="289FAA93" w14:textId="46D0FBC0" w:rsidR="006B440D" w:rsidRDefault="00490CDE">
          <w:pPr>
            <w:pStyle w:val="TOC2"/>
            <w:tabs>
              <w:tab w:val="left" w:pos="880"/>
              <w:tab w:val="right" w:leader="dot" w:pos="9062"/>
            </w:tabs>
            <w:rPr>
              <w:rFonts w:asciiTheme="minorHAnsi" w:eastAsiaTheme="minorEastAsia" w:hAnsiTheme="minorHAnsi" w:cstheme="minorBidi"/>
              <w:noProof/>
              <w:sz w:val="22"/>
              <w:szCs w:val="22"/>
            </w:rPr>
          </w:pPr>
          <w:hyperlink w:anchor="_Toc77323620" w:history="1">
            <w:r w:rsidR="006B440D" w:rsidRPr="00892812">
              <w:rPr>
                <w:rStyle w:val="Hyperlink"/>
                <w:noProof/>
              </w:rPr>
              <w:t>6.4.</w:t>
            </w:r>
            <w:r w:rsidR="006B440D">
              <w:rPr>
                <w:rFonts w:asciiTheme="minorHAnsi" w:eastAsiaTheme="minorEastAsia" w:hAnsiTheme="minorHAnsi" w:cstheme="minorBidi"/>
                <w:noProof/>
                <w:sz w:val="22"/>
                <w:szCs w:val="22"/>
              </w:rPr>
              <w:tab/>
            </w:r>
            <w:r w:rsidR="006B440D" w:rsidRPr="00892812">
              <w:rPr>
                <w:rStyle w:val="Hyperlink"/>
                <w:noProof/>
              </w:rPr>
              <w:t>Prihvatljiva tematska područja ulaganja</w:t>
            </w:r>
            <w:r w:rsidR="006B440D">
              <w:rPr>
                <w:noProof/>
                <w:webHidden/>
              </w:rPr>
              <w:tab/>
            </w:r>
            <w:r w:rsidR="006B440D">
              <w:rPr>
                <w:noProof/>
                <w:webHidden/>
              </w:rPr>
              <w:fldChar w:fldCharType="begin"/>
            </w:r>
            <w:r w:rsidR="006B440D">
              <w:rPr>
                <w:noProof/>
                <w:webHidden/>
              </w:rPr>
              <w:instrText xml:space="preserve"> PAGEREF _Toc77323620 \h </w:instrText>
            </w:r>
            <w:r w:rsidR="006B440D">
              <w:rPr>
                <w:noProof/>
                <w:webHidden/>
              </w:rPr>
            </w:r>
            <w:r w:rsidR="006B440D">
              <w:rPr>
                <w:noProof/>
                <w:webHidden/>
              </w:rPr>
              <w:fldChar w:fldCharType="separate"/>
            </w:r>
            <w:r w:rsidR="00D26441">
              <w:rPr>
                <w:noProof/>
                <w:webHidden/>
              </w:rPr>
              <w:t>3</w:t>
            </w:r>
            <w:r w:rsidR="006B440D">
              <w:rPr>
                <w:noProof/>
                <w:webHidden/>
              </w:rPr>
              <w:fldChar w:fldCharType="end"/>
            </w:r>
          </w:hyperlink>
        </w:p>
        <w:p w14:paraId="105F9E99" w14:textId="508519EA" w:rsidR="006B440D" w:rsidRDefault="00490CDE">
          <w:pPr>
            <w:pStyle w:val="TOC2"/>
            <w:tabs>
              <w:tab w:val="left" w:pos="880"/>
              <w:tab w:val="right" w:leader="dot" w:pos="9062"/>
            </w:tabs>
            <w:rPr>
              <w:rFonts w:asciiTheme="minorHAnsi" w:eastAsiaTheme="minorEastAsia" w:hAnsiTheme="minorHAnsi" w:cstheme="minorBidi"/>
              <w:noProof/>
              <w:sz w:val="22"/>
              <w:szCs w:val="22"/>
            </w:rPr>
          </w:pPr>
          <w:hyperlink w:anchor="_Toc77323621" w:history="1">
            <w:r w:rsidR="006B440D" w:rsidRPr="00892812">
              <w:rPr>
                <w:rStyle w:val="Hyperlink"/>
                <w:noProof/>
              </w:rPr>
              <w:t>6.5.</w:t>
            </w:r>
            <w:r w:rsidR="006B440D">
              <w:rPr>
                <w:rFonts w:asciiTheme="minorHAnsi" w:eastAsiaTheme="minorEastAsia" w:hAnsiTheme="minorHAnsi" w:cstheme="minorBidi"/>
                <w:noProof/>
                <w:sz w:val="22"/>
                <w:szCs w:val="22"/>
              </w:rPr>
              <w:tab/>
            </w:r>
            <w:r w:rsidR="006B440D" w:rsidRPr="00892812">
              <w:rPr>
                <w:rStyle w:val="Hyperlink"/>
                <w:noProof/>
              </w:rPr>
              <w:t>Iznos financiranja Ministarstva</w:t>
            </w:r>
            <w:r w:rsidR="006B440D">
              <w:rPr>
                <w:noProof/>
                <w:webHidden/>
              </w:rPr>
              <w:tab/>
            </w:r>
            <w:r w:rsidR="006B440D">
              <w:rPr>
                <w:noProof/>
                <w:webHidden/>
              </w:rPr>
              <w:fldChar w:fldCharType="begin"/>
            </w:r>
            <w:r w:rsidR="006B440D">
              <w:rPr>
                <w:noProof/>
                <w:webHidden/>
              </w:rPr>
              <w:instrText xml:space="preserve"> PAGEREF _Toc77323621 \h </w:instrText>
            </w:r>
            <w:r w:rsidR="006B440D">
              <w:rPr>
                <w:noProof/>
                <w:webHidden/>
              </w:rPr>
            </w:r>
            <w:r w:rsidR="006B440D">
              <w:rPr>
                <w:noProof/>
                <w:webHidden/>
              </w:rPr>
              <w:fldChar w:fldCharType="separate"/>
            </w:r>
            <w:r w:rsidR="00D26441">
              <w:rPr>
                <w:noProof/>
                <w:webHidden/>
              </w:rPr>
              <w:t>4</w:t>
            </w:r>
            <w:r w:rsidR="006B440D">
              <w:rPr>
                <w:noProof/>
                <w:webHidden/>
              </w:rPr>
              <w:fldChar w:fldCharType="end"/>
            </w:r>
          </w:hyperlink>
        </w:p>
        <w:p w14:paraId="3F541B37" w14:textId="3A69A376" w:rsidR="006B440D" w:rsidRDefault="00490CDE">
          <w:pPr>
            <w:pStyle w:val="TOC2"/>
            <w:tabs>
              <w:tab w:val="left" w:pos="880"/>
              <w:tab w:val="right" w:leader="dot" w:pos="9062"/>
            </w:tabs>
            <w:rPr>
              <w:rFonts w:asciiTheme="minorHAnsi" w:eastAsiaTheme="minorEastAsia" w:hAnsiTheme="minorHAnsi" w:cstheme="minorBidi"/>
              <w:noProof/>
              <w:sz w:val="22"/>
              <w:szCs w:val="22"/>
            </w:rPr>
          </w:pPr>
          <w:hyperlink w:anchor="_Toc77323622" w:history="1">
            <w:r w:rsidR="006B440D" w:rsidRPr="00892812">
              <w:rPr>
                <w:rStyle w:val="Hyperlink"/>
                <w:noProof/>
              </w:rPr>
              <w:t>6.6.</w:t>
            </w:r>
            <w:r w:rsidR="006B440D">
              <w:rPr>
                <w:rFonts w:asciiTheme="minorHAnsi" w:eastAsiaTheme="minorEastAsia" w:hAnsiTheme="minorHAnsi" w:cstheme="minorBidi"/>
                <w:noProof/>
                <w:sz w:val="22"/>
                <w:szCs w:val="22"/>
              </w:rPr>
              <w:tab/>
            </w:r>
            <w:r w:rsidR="006B440D" w:rsidRPr="00892812">
              <w:rPr>
                <w:rStyle w:val="Hyperlink"/>
                <w:noProof/>
              </w:rPr>
              <w:t>Broj prijavljenih projektnih prijedloga po podnositelju</w:t>
            </w:r>
            <w:r w:rsidR="006B440D">
              <w:rPr>
                <w:noProof/>
                <w:webHidden/>
              </w:rPr>
              <w:tab/>
            </w:r>
            <w:r w:rsidR="006B440D">
              <w:rPr>
                <w:noProof/>
                <w:webHidden/>
              </w:rPr>
              <w:fldChar w:fldCharType="begin"/>
            </w:r>
            <w:r w:rsidR="006B440D">
              <w:rPr>
                <w:noProof/>
                <w:webHidden/>
              </w:rPr>
              <w:instrText xml:space="preserve"> PAGEREF _Toc77323622 \h </w:instrText>
            </w:r>
            <w:r w:rsidR="006B440D">
              <w:rPr>
                <w:noProof/>
                <w:webHidden/>
              </w:rPr>
            </w:r>
            <w:r w:rsidR="006B440D">
              <w:rPr>
                <w:noProof/>
                <w:webHidden/>
              </w:rPr>
              <w:fldChar w:fldCharType="separate"/>
            </w:r>
            <w:r w:rsidR="00D26441">
              <w:rPr>
                <w:noProof/>
                <w:webHidden/>
              </w:rPr>
              <w:t>4</w:t>
            </w:r>
            <w:r w:rsidR="006B440D">
              <w:rPr>
                <w:noProof/>
                <w:webHidden/>
              </w:rPr>
              <w:fldChar w:fldCharType="end"/>
            </w:r>
          </w:hyperlink>
        </w:p>
        <w:p w14:paraId="18A4D956" w14:textId="7635A339" w:rsidR="006B440D" w:rsidRDefault="00490CDE">
          <w:pPr>
            <w:pStyle w:val="TOC2"/>
            <w:tabs>
              <w:tab w:val="left" w:pos="880"/>
              <w:tab w:val="right" w:leader="dot" w:pos="9062"/>
            </w:tabs>
            <w:rPr>
              <w:rFonts w:asciiTheme="minorHAnsi" w:eastAsiaTheme="minorEastAsia" w:hAnsiTheme="minorHAnsi" w:cstheme="minorBidi"/>
              <w:noProof/>
              <w:sz w:val="22"/>
              <w:szCs w:val="22"/>
            </w:rPr>
          </w:pPr>
          <w:hyperlink w:anchor="_Toc77323623" w:history="1">
            <w:r w:rsidR="006B440D" w:rsidRPr="00892812">
              <w:rPr>
                <w:rStyle w:val="Hyperlink"/>
                <w:noProof/>
              </w:rPr>
              <w:t>6.7.</w:t>
            </w:r>
            <w:r w:rsidR="006B440D">
              <w:rPr>
                <w:rFonts w:asciiTheme="minorHAnsi" w:eastAsiaTheme="minorEastAsia" w:hAnsiTheme="minorHAnsi" w:cstheme="minorBidi"/>
                <w:noProof/>
                <w:sz w:val="22"/>
                <w:szCs w:val="22"/>
              </w:rPr>
              <w:tab/>
            </w:r>
            <w:r w:rsidR="006B440D" w:rsidRPr="00892812">
              <w:rPr>
                <w:rStyle w:val="Hyperlink"/>
                <w:noProof/>
              </w:rPr>
              <w:t>Provedbeno razdoblje</w:t>
            </w:r>
            <w:r w:rsidR="006B440D">
              <w:rPr>
                <w:noProof/>
                <w:webHidden/>
              </w:rPr>
              <w:tab/>
            </w:r>
            <w:r w:rsidR="006B440D">
              <w:rPr>
                <w:noProof/>
                <w:webHidden/>
              </w:rPr>
              <w:fldChar w:fldCharType="begin"/>
            </w:r>
            <w:r w:rsidR="006B440D">
              <w:rPr>
                <w:noProof/>
                <w:webHidden/>
              </w:rPr>
              <w:instrText xml:space="preserve"> PAGEREF _Toc77323623 \h </w:instrText>
            </w:r>
            <w:r w:rsidR="006B440D">
              <w:rPr>
                <w:noProof/>
                <w:webHidden/>
              </w:rPr>
            </w:r>
            <w:r w:rsidR="006B440D">
              <w:rPr>
                <w:noProof/>
                <w:webHidden/>
              </w:rPr>
              <w:fldChar w:fldCharType="separate"/>
            </w:r>
            <w:r w:rsidR="00D26441">
              <w:rPr>
                <w:noProof/>
                <w:webHidden/>
              </w:rPr>
              <w:t>4</w:t>
            </w:r>
            <w:r w:rsidR="006B440D">
              <w:rPr>
                <w:noProof/>
                <w:webHidden/>
              </w:rPr>
              <w:fldChar w:fldCharType="end"/>
            </w:r>
          </w:hyperlink>
        </w:p>
        <w:p w14:paraId="07326F3E" w14:textId="32CF3BC4" w:rsidR="006B440D" w:rsidRDefault="00490CDE">
          <w:pPr>
            <w:pStyle w:val="TOC1"/>
            <w:rPr>
              <w:rFonts w:asciiTheme="minorHAnsi" w:eastAsiaTheme="minorEastAsia" w:hAnsiTheme="minorHAnsi" w:cstheme="minorBidi"/>
              <w:b w:val="0"/>
              <w:bCs w:val="0"/>
              <w:sz w:val="22"/>
              <w:szCs w:val="22"/>
            </w:rPr>
          </w:pPr>
          <w:hyperlink w:anchor="_Toc77323624" w:history="1">
            <w:r w:rsidR="006B440D" w:rsidRPr="00892812">
              <w:rPr>
                <w:rStyle w:val="Hyperlink"/>
              </w:rPr>
              <w:t>7.</w:t>
            </w:r>
            <w:r w:rsidR="006B440D">
              <w:rPr>
                <w:rFonts w:asciiTheme="minorHAnsi" w:eastAsiaTheme="minorEastAsia" w:hAnsiTheme="minorHAnsi" w:cstheme="minorBidi"/>
                <w:b w:val="0"/>
                <w:bCs w:val="0"/>
                <w:sz w:val="22"/>
                <w:szCs w:val="22"/>
              </w:rPr>
              <w:tab/>
            </w:r>
            <w:r w:rsidR="006B440D" w:rsidRPr="00892812">
              <w:rPr>
                <w:rStyle w:val="Hyperlink"/>
              </w:rPr>
              <w:t>POSTUPCI DODJELE SREDSTAVA</w:t>
            </w:r>
            <w:r w:rsidR="006B440D">
              <w:rPr>
                <w:webHidden/>
              </w:rPr>
              <w:tab/>
            </w:r>
            <w:r w:rsidR="006B440D">
              <w:rPr>
                <w:webHidden/>
              </w:rPr>
              <w:fldChar w:fldCharType="begin"/>
            </w:r>
            <w:r w:rsidR="006B440D">
              <w:rPr>
                <w:webHidden/>
              </w:rPr>
              <w:instrText xml:space="preserve"> PAGEREF _Toc77323624 \h </w:instrText>
            </w:r>
            <w:r w:rsidR="006B440D">
              <w:rPr>
                <w:webHidden/>
              </w:rPr>
            </w:r>
            <w:r w:rsidR="006B440D">
              <w:rPr>
                <w:webHidden/>
              </w:rPr>
              <w:fldChar w:fldCharType="separate"/>
            </w:r>
            <w:r w:rsidR="00D26441">
              <w:rPr>
                <w:webHidden/>
              </w:rPr>
              <w:t>4</w:t>
            </w:r>
            <w:r w:rsidR="006B440D">
              <w:rPr>
                <w:webHidden/>
              </w:rPr>
              <w:fldChar w:fldCharType="end"/>
            </w:r>
          </w:hyperlink>
        </w:p>
        <w:p w14:paraId="34E25D70" w14:textId="46A49B74" w:rsidR="006B440D" w:rsidRDefault="00490CDE">
          <w:pPr>
            <w:pStyle w:val="TOC2"/>
            <w:tabs>
              <w:tab w:val="left" w:pos="880"/>
              <w:tab w:val="right" w:leader="dot" w:pos="9062"/>
            </w:tabs>
            <w:rPr>
              <w:rFonts w:asciiTheme="minorHAnsi" w:eastAsiaTheme="minorEastAsia" w:hAnsiTheme="minorHAnsi" w:cstheme="minorBidi"/>
              <w:noProof/>
              <w:sz w:val="22"/>
              <w:szCs w:val="22"/>
            </w:rPr>
          </w:pPr>
          <w:hyperlink w:anchor="_Toc77323625" w:history="1">
            <w:r w:rsidR="006B440D" w:rsidRPr="00892812">
              <w:rPr>
                <w:rStyle w:val="Hyperlink"/>
                <w:noProof/>
              </w:rPr>
              <w:t>7.1.</w:t>
            </w:r>
            <w:r w:rsidR="006B440D">
              <w:rPr>
                <w:rFonts w:asciiTheme="minorHAnsi" w:eastAsiaTheme="minorEastAsia" w:hAnsiTheme="minorHAnsi" w:cstheme="minorBidi"/>
                <w:noProof/>
                <w:sz w:val="22"/>
                <w:szCs w:val="22"/>
              </w:rPr>
              <w:tab/>
            </w:r>
            <w:r w:rsidR="006B440D" w:rsidRPr="00892812">
              <w:rPr>
                <w:rStyle w:val="Hyperlink"/>
                <w:noProof/>
              </w:rPr>
              <w:t>Zaprimanje, otvaranje projektnih prijedloga, administrativna provjera i provjera prihvatljivosti</w:t>
            </w:r>
            <w:r w:rsidR="006B440D">
              <w:rPr>
                <w:noProof/>
                <w:webHidden/>
              </w:rPr>
              <w:tab/>
            </w:r>
            <w:r w:rsidR="006B440D">
              <w:rPr>
                <w:noProof/>
                <w:webHidden/>
              </w:rPr>
              <w:fldChar w:fldCharType="begin"/>
            </w:r>
            <w:r w:rsidR="006B440D">
              <w:rPr>
                <w:noProof/>
                <w:webHidden/>
              </w:rPr>
              <w:instrText xml:space="preserve"> PAGEREF _Toc77323625 \h </w:instrText>
            </w:r>
            <w:r w:rsidR="006B440D">
              <w:rPr>
                <w:noProof/>
                <w:webHidden/>
              </w:rPr>
            </w:r>
            <w:r w:rsidR="006B440D">
              <w:rPr>
                <w:noProof/>
                <w:webHidden/>
              </w:rPr>
              <w:fldChar w:fldCharType="separate"/>
            </w:r>
            <w:r w:rsidR="00D26441">
              <w:rPr>
                <w:noProof/>
                <w:webHidden/>
              </w:rPr>
              <w:t>4</w:t>
            </w:r>
            <w:r w:rsidR="006B440D">
              <w:rPr>
                <w:noProof/>
                <w:webHidden/>
              </w:rPr>
              <w:fldChar w:fldCharType="end"/>
            </w:r>
          </w:hyperlink>
        </w:p>
        <w:p w14:paraId="6B276934" w14:textId="1731B31D" w:rsidR="006B440D" w:rsidRDefault="00490CDE">
          <w:pPr>
            <w:pStyle w:val="TOC2"/>
            <w:tabs>
              <w:tab w:val="left" w:pos="880"/>
              <w:tab w:val="right" w:leader="dot" w:pos="9062"/>
            </w:tabs>
            <w:rPr>
              <w:rFonts w:asciiTheme="minorHAnsi" w:eastAsiaTheme="minorEastAsia" w:hAnsiTheme="minorHAnsi" w:cstheme="minorBidi"/>
              <w:noProof/>
              <w:sz w:val="22"/>
              <w:szCs w:val="22"/>
            </w:rPr>
          </w:pPr>
          <w:hyperlink w:anchor="_Toc77323626" w:history="1">
            <w:r w:rsidR="006B440D" w:rsidRPr="00892812">
              <w:rPr>
                <w:rStyle w:val="Hyperlink"/>
                <w:noProof/>
              </w:rPr>
              <w:t>7.2.</w:t>
            </w:r>
            <w:r w:rsidR="006B440D">
              <w:rPr>
                <w:rFonts w:asciiTheme="minorHAnsi" w:eastAsiaTheme="minorEastAsia" w:hAnsiTheme="minorHAnsi" w:cstheme="minorBidi"/>
                <w:noProof/>
                <w:sz w:val="22"/>
                <w:szCs w:val="22"/>
              </w:rPr>
              <w:tab/>
            </w:r>
            <w:r w:rsidR="006B440D" w:rsidRPr="00892812">
              <w:rPr>
                <w:rStyle w:val="Hyperlink"/>
                <w:noProof/>
              </w:rPr>
              <w:t>Vrednovanje projektnih prijedloga</w:t>
            </w:r>
            <w:r w:rsidR="006B440D">
              <w:rPr>
                <w:noProof/>
                <w:webHidden/>
              </w:rPr>
              <w:tab/>
            </w:r>
            <w:r w:rsidR="006B440D">
              <w:rPr>
                <w:noProof/>
                <w:webHidden/>
              </w:rPr>
              <w:fldChar w:fldCharType="begin"/>
            </w:r>
            <w:r w:rsidR="006B440D">
              <w:rPr>
                <w:noProof/>
                <w:webHidden/>
              </w:rPr>
              <w:instrText xml:space="preserve"> PAGEREF _Toc77323626 \h </w:instrText>
            </w:r>
            <w:r w:rsidR="006B440D">
              <w:rPr>
                <w:noProof/>
                <w:webHidden/>
              </w:rPr>
            </w:r>
            <w:r w:rsidR="006B440D">
              <w:rPr>
                <w:noProof/>
                <w:webHidden/>
              </w:rPr>
              <w:fldChar w:fldCharType="separate"/>
            </w:r>
            <w:r w:rsidR="00D26441">
              <w:rPr>
                <w:noProof/>
                <w:webHidden/>
              </w:rPr>
              <w:t>4</w:t>
            </w:r>
            <w:r w:rsidR="006B440D">
              <w:rPr>
                <w:noProof/>
                <w:webHidden/>
              </w:rPr>
              <w:fldChar w:fldCharType="end"/>
            </w:r>
          </w:hyperlink>
        </w:p>
        <w:p w14:paraId="61FBCFB9" w14:textId="6DD11923" w:rsidR="006B440D" w:rsidRDefault="00490CDE">
          <w:pPr>
            <w:pStyle w:val="TOC2"/>
            <w:tabs>
              <w:tab w:val="left" w:pos="880"/>
              <w:tab w:val="right" w:leader="dot" w:pos="9062"/>
            </w:tabs>
            <w:rPr>
              <w:rFonts w:asciiTheme="minorHAnsi" w:eastAsiaTheme="minorEastAsia" w:hAnsiTheme="minorHAnsi" w:cstheme="minorBidi"/>
              <w:noProof/>
              <w:sz w:val="22"/>
              <w:szCs w:val="22"/>
            </w:rPr>
          </w:pPr>
          <w:hyperlink w:anchor="_Toc77323627" w:history="1">
            <w:r w:rsidR="006B440D" w:rsidRPr="00892812">
              <w:rPr>
                <w:rStyle w:val="Hyperlink"/>
                <w:noProof/>
              </w:rPr>
              <w:t>7.3.</w:t>
            </w:r>
            <w:r w:rsidR="006B440D">
              <w:rPr>
                <w:rFonts w:asciiTheme="minorHAnsi" w:eastAsiaTheme="minorEastAsia" w:hAnsiTheme="minorHAnsi" w:cstheme="minorBidi"/>
                <w:noProof/>
                <w:sz w:val="22"/>
                <w:szCs w:val="22"/>
              </w:rPr>
              <w:tab/>
            </w:r>
            <w:r w:rsidR="006B440D" w:rsidRPr="00892812">
              <w:rPr>
                <w:rStyle w:val="Hyperlink"/>
                <w:noProof/>
              </w:rPr>
              <w:t>Odabir projekata</w:t>
            </w:r>
            <w:r w:rsidR="006B440D">
              <w:rPr>
                <w:noProof/>
                <w:webHidden/>
              </w:rPr>
              <w:tab/>
            </w:r>
            <w:r w:rsidR="006B440D">
              <w:rPr>
                <w:noProof/>
                <w:webHidden/>
              </w:rPr>
              <w:fldChar w:fldCharType="begin"/>
            </w:r>
            <w:r w:rsidR="006B440D">
              <w:rPr>
                <w:noProof/>
                <w:webHidden/>
              </w:rPr>
              <w:instrText xml:space="preserve"> PAGEREF _Toc77323627 \h </w:instrText>
            </w:r>
            <w:r w:rsidR="006B440D">
              <w:rPr>
                <w:noProof/>
                <w:webHidden/>
              </w:rPr>
            </w:r>
            <w:r w:rsidR="006B440D">
              <w:rPr>
                <w:noProof/>
                <w:webHidden/>
              </w:rPr>
              <w:fldChar w:fldCharType="separate"/>
            </w:r>
            <w:r w:rsidR="00D26441">
              <w:rPr>
                <w:noProof/>
                <w:webHidden/>
              </w:rPr>
              <w:t>5</w:t>
            </w:r>
            <w:r w:rsidR="006B440D">
              <w:rPr>
                <w:noProof/>
                <w:webHidden/>
              </w:rPr>
              <w:fldChar w:fldCharType="end"/>
            </w:r>
          </w:hyperlink>
        </w:p>
        <w:p w14:paraId="145CD256" w14:textId="62E30FEE" w:rsidR="006B440D" w:rsidRDefault="00490CDE">
          <w:pPr>
            <w:pStyle w:val="TOC1"/>
            <w:rPr>
              <w:rFonts w:asciiTheme="minorHAnsi" w:eastAsiaTheme="minorEastAsia" w:hAnsiTheme="minorHAnsi" w:cstheme="minorBidi"/>
              <w:b w:val="0"/>
              <w:bCs w:val="0"/>
              <w:sz w:val="22"/>
              <w:szCs w:val="22"/>
            </w:rPr>
          </w:pPr>
          <w:hyperlink w:anchor="_Toc77323628" w:history="1">
            <w:r w:rsidR="006B440D" w:rsidRPr="00892812">
              <w:rPr>
                <w:rStyle w:val="Hyperlink"/>
              </w:rPr>
              <w:t>8.</w:t>
            </w:r>
            <w:r w:rsidR="006B440D">
              <w:rPr>
                <w:rFonts w:asciiTheme="minorHAnsi" w:eastAsiaTheme="minorEastAsia" w:hAnsiTheme="minorHAnsi" w:cstheme="minorBidi"/>
                <w:b w:val="0"/>
                <w:bCs w:val="0"/>
                <w:sz w:val="22"/>
                <w:szCs w:val="22"/>
              </w:rPr>
              <w:tab/>
            </w:r>
            <w:r w:rsidR="006B440D" w:rsidRPr="00892812">
              <w:rPr>
                <w:rStyle w:val="Hyperlink"/>
              </w:rPr>
              <w:t>UGOVARANJE, OBVEZE VODEĆEG PARNERA I PARTNERA I ZAŠTITNI MEHANIZMI</w:t>
            </w:r>
            <w:r w:rsidR="006B440D">
              <w:rPr>
                <w:webHidden/>
              </w:rPr>
              <w:tab/>
            </w:r>
            <w:r w:rsidR="006B440D">
              <w:rPr>
                <w:webHidden/>
              </w:rPr>
              <w:fldChar w:fldCharType="begin"/>
            </w:r>
            <w:r w:rsidR="006B440D">
              <w:rPr>
                <w:webHidden/>
              </w:rPr>
              <w:instrText xml:space="preserve"> PAGEREF _Toc77323628 \h </w:instrText>
            </w:r>
            <w:r w:rsidR="006B440D">
              <w:rPr>
                <w:webHidden/>
              </w:rPr>
            </w:r>
            <w:r w:rsidR="006B440D">
              <w:rPr>
                <w:webHidden/>
              </w:rPr>
              <w:fldChar w:fldCharType="separate"/>
            </w:r>
            <w:r w:rsidR="00D26441">
              <w:rPr>
                <w:webHidden/>
              </w:rPr>
              <w:t>5</w:t>
            </w:r>
            <w:r w:rsidR="006B440D">
              <w:rPr>
                <w:webHidden/>
              </w:rPr>
              <w:fldChar w:fldCharType="end"/>
            </w:r>
          </w:hyperlink>
        </w:p>
        <w:p w14:paraId="47FDF6D2" w14:textId="2A16CF34" w:rsidR="006B440D" w:rsidRDefault="00490CDE">
          <w:pPr>
            <w:pStyle w:val="TOC1"/>
            <w:rPr>
              <w:rFonts w:asciiTheme="minorHAnsi" w:eastAsiaTheme="minorEastAsia" w:hAnsiTheme="minorHAnsi" w:cstheme="minorBidi"/>
              <w:b w:val="0"/>
              <w:bCs w:val="0"/>
              <w:sz w:val="22"/>
              <w:szCs w:val="22"/>
            </w:rPr>
          </w:pPr>
          <w:hyperlink w:anchor="_Toc77323629" w:history="1">
            <w:r w:rsidR="006B440D" w:rsidRPr="00892812">
              <w:rPr>
                <w:rStyle w:val="Hyperlink"/>
              </w:rPr>
              <w:t>9.</w:t>
            </w:r>
            <w:r w:rsidR="006B440D">
              <w:rPr>
                <w:rFonts w:asciiTheme="minorHAnsi" w:eastAsiaTheme="minorEastAsia" w:hAnsiTheme="minorHAnsi" w:cstheme="minorBidi"/>
                <w:b w:val="0"/>
                <w:bCs w:val="0"/>
                <w:sz w:val="22"/>
                <w:szCs w:val="22"/>
              </w:rPr>
              <w:tab/>
            </w:r>
            <w:r w:rsidR="006B440D" w:rsidRPr="00892812">
              <w:rPr>
                <w:rStyle w:val="Hyperlink"/>
              </w:rPr>
              <w:t>PROVEDBA PROJEKTA</w:t>
            </w:r>
            <w:r w:rsidR="006B440D">
              <w:rPr>
                <w:webHidden/>
              </w:rPr>
              <w:tab/>
            </w:r>
            <w:r w:rsidR="006B440D">
              <w:rPr>
                <w:webHidden/>
              </w:rPr>
              <w:fldChar w:fldCharType="begin"/>
            </w:r>
            <w:r w:rsidR="006B440D">
              <w:rPr>
                <w:webHidden/>
              </w:rPr>
              <w:instrText xml:space="preserve"> PAGEREF _Toc77323629 \h </w:instrText>
            </w:r>
            <w:r w:rsidR="006B440D">
              <w:rPr>
                <w:webHidden/>
              </w:rPr>
            </w:r>
            <w:r w:rsidR="006B440D">
              <w:rPr>
                <w:webHidden/>
              </w:rPr>
              <w:fldChar w:fldCharType="separate"/>
            </w:r>
            <w:r w:rsidR="00D26441">
              <w:rPr>
                <w:webHidden/>
              </w:rPr>
              <w:t>6</w:t>
            </w:r>
            <w:r w:rsidR="006B440D">
              <w:rPr>
                <w:webHidden/>
              </w:rPr>
              <w:fldChar w:fldCharType="end"/>
            </w:r>
          </w:hyperlink>
        </w:p>
        <w:p w14:paraId="74F2BE5D" w14:textId="5146C5F2" w:rsidR="006B440D" w:rsidRDefault="00490CDE">
          <w:pPr>
            <w:pStyle w:val="TOC2"/>
            <w:tabs>
              <w:tab w:val="left" w:pos="880"/>
              <w:tab w:val="right" w:leader="dot" w:pos="9062"/>
            </w:tabs>
            <w:rPr>
              <w:rFonts w:asciiTheme="minorHAnsi" w:eastAsiaTheme="minorEastAsia" w:hAnsiTheme="minorHAnsi" w:cstheme="minorBidi"/>
              <w:noProof/>
              <w:sz w:val="22"/>
              <w:szCs w:val="22"/>
            </w:rPr>
          </w:pPr>
          <w:hyperlink w:anchor="_Toc77323630" w:history="1">
            <w:r w:rsidR="006B440D" w:rsidRPr="00892812">
              <w:rPr>
                <w:rStyle w:val="Hyperlink"/>
                <w:noProof/>
              </w:rPr>
              <w:t>9.1.</w:t>
            </w:r>
            <w:r w:rsidR="006B440D">
              <w:rPr>
                <w:rFonts w:asciiTheme="minorHAnsi" w:eastAsiaTheme="minorEastAsia" w:hAnsiTheme="minorHAnsi" w:cstheme="minorBidi"/>
                <w:noProof/>
                <w:sz w:val="22"/>
                <w:szCs w:val="22"/>
              </w:rPr>
              <w:tab/>
            </w:r>
            <w:r w:rsidR="006B440D" w:rsidRPr="00892812">
              <w:rPr>
                <w:rStyle w:val="Hyperlink"/>
                <w:noProof/>
              </w:rPr>
              <w:t>Prihvatljivi troškovi</w:t>
            </w:r>
            <w:r w:rsidR="006B440D">
              <w:rPr>
                <w:noProof/>
                <w:webHidden/>
              </w:rPr>
              <w:tab/>
            </w:r>
            <w:r w:rsidR="006B440D">
              <w:rPr>
                <w:noProof/>
                <w:webHidden/>
              </w:rPr>
              <w:fldChar w:fldCharType="begin"/>
            </w:r>
            <w:r w:rsidR="006B440D">
              <w:rPr>
                <w:noProof/>
                <w:webHidden/>
              </w:rPr>
              <w:instrText xml:space="preserve"> PAGEREF _Toc77323630 \h </w:instrText>
            </w:r>
            <w:r w:rsidR="006B440D">
              <w:rPr>
                <w:noProof/>
                <w:webHidden/>
              </w:rPr>
            </w:r>
            <w:r w:rsidR="006B440D">
              <w:rPr>
                <w:noProof/>
                <w:webHidden/>
              </w:rPr>
              <w:fldChar w:fldCharType="separate"/>
            </w:r>
            <w:r w:rsidR="00D26441">
              <w:rPr>
                <w:noProof/>
                <w:webHidden/>
              </w:rPr>
              <w:t>6</w:t>
            </w:r>
            <w:r w:rsidR="006B440D">
              <w:rPr>
                <w:noProof/>
                <w:webHidden/>
              </w:rPr>
              <w:fldChar w:fldCharType="end"/>
            </w:r>
          </w:hyperlink>
        </w:p>
        <w:p w14:paraId="1F7DDB17" w14:textId="54F729C1" w:rsidR="006B440D" w:rsidRDefault="00490CDE">
          <w:pPr>
            <w:pStyle w:val="TOC2"/>
            <w:tabs>
              <w:tab w:val="left" w:pos="880"/>
              <w:tab w:val="right" w:leader="dot" w:pos="9062"/>
            </w:tabs>
            <w:rPr>
              <w:rFonts w:asciiTheme="minorHAnsi" w:eastAsiaTheme="minorEastAsia" w:hAnsiTheme="minorHAnsi" w:cstheme="minorBidi"/>
              <w:noProof/>
              <w:sz w:val="22"/>
              <w:szCs w:val="22"/>
            </w:rPr>
          </w:pPr>
          <w:hyperlink w:anchor="_Toc77323631" w:history="1">
            <w:r w:rsidR="006B440D" w:rsidRPr="00892812">
              <w:rPr>
                <w:rStyle w:val="Hyperlink"/>
                <w:noProof/>
              </w:rPr>
              <w:t>9.2.</w:t>
            </w:r>
            <w:r w:rsidR="006B440D">
              <w:rPr>
                <w:rFonts w:asciiTheme="minorHAnsi" w:eastAsiaTheme="minorEastAsia" w:hAnsiTheme="minorHAnsi" w:cstheme="minorBidi"/>
                <w:noProof/>
                <w:sz w:val="22"/>
                <w:szCs w:val="22"/>
              </w:rPr>
              <w:tab/>
            </w:r>
            <w:r w:rsidR="006B440D" w:rsidRPr="00892812">
              <w:rPr>
                <w:rStyle w:val="Hyperlink"/>
                <w:noProof/>
              </w:rPr>
              <w:t>Nabava</w:t>
            </w:r>
            <w:r w:rsidR="006B440D">
              <w:rPr>
                <w:noProof/>
                <w:webHidden/>
              </w:rPr>
              <w:tab/>
            </w:r>
            <w:r w:rsidR="006B440D">
              <w:rPr>
                <w:noProof/>
                <w:webHidden/>
              </w:rPr>
              <w:fldChar w:fldCharType="begin"/>
            </w:r>
            <w:r w:rsidR="006B440D">
              <w:rPr>
                <w:noProof/>
                <w:webHidden/>
              </w:rPr>
              <w:instrText xml:space="preserve"> PAGEREF _Toc77323631 \h </w:instrText>
            </w:r>
            <w:r w:rsidR="006B440D">
              <w:rPr>
                <w:noProof/>
                <w:webHidden/>
              </w:rPr>
            </w:r>
            <w:r w:rsidR="006B440D">
              <w:rPr>
                <w:noProof/>
                <w:webHidden/>
              </w:rPr>
              <w:fldChar w:fldCharType="separate"/>
            </w:r>
            <w:r w:rsidR="00D26441">
              <w:rPr>
                <w:noProof/>
                <w:webHidden/>
              </w:rPr>
              <w:t>6</w:t>
            </w:r>
            <w:r w:rsidR="006B440D">
              <w:rPr>
                <w:noProof/>
                <w:webHidden/>
              </w:rPr>
              <w:fldChar w:fldCharType="end"/>
            </w:r>
          </w:hyperlink>
        </w:p>
        <w:p w14:paraId="3A4ACB03" w14:textId="73603F44" w:rsidR="006B440D" w:rsidRDefault="00490CDE">
          <w:pPr>
            <w:pStyle w:val="TOC2"/>
            <w:tabs>
              <w:tab w:val="left" w:pos="880"/>
              <w:tab w:val="right" w:leader="dot" w:pos="9062"/>
            </w:tabs>
            <w:rPr>
              <w:rFonts w:asciiTheme="minorHAnsi" w:eastAsiaTheme="minorEastAsia" w:hAnsiTheme="minorHAnsi" w:cstheme="minorBidi"/>
              <w:noProof/>
              <w:sz w:val="22"/>
              <w:szCs w:val="22"/>
            </w:rPr>
          </w:pPr>
          <w:hyperlink w:anchor="_Toc77323632" w:history="1">
            <w:r w:rsidR="006B440D" w:rsidRPr="00892812">
              <w:rPr>
                <w:rStyle w:val="Hyperlink"/>
                <w:noProof/>
              </w:rPr>
              <w:t>9.3.</w:t>
            </w:r>
            <w:r w:rsidR="006B440D">
              <w:rPr>
                <w:rFonts w:asciiTheme="minorHAnsi" w:eastAsiaTheme="minorEastAsia" w:hAnsiTheme="minorHAnsi" w:cstheme="minorBidi"/>
                <w:noProof/>
                <w:sz w:val="22"/>
                <w:szCs w:val="22"/>
              </w:rPr>
              <w:tab/>
            </w:r>
            <w:r w:rsidR="006B440D" w:rsidRPr="00892812">
              <w:rPr>
                <w:rStyle w:val="Hyperlink"/>
                <w:noProof/>
              </w:rPr>
              <w:t>Odgovornost za provedbu projekta</w:t>
            </w:r>
            <w:r w:rsidR="006B440D">
              <w:rPr>
                <w:noProof/>
                <w:webHidden/>
              </w:rPr>
              <w:tab/>
            </w:r>
            <w:r w:rsidR="006B440D">
              <w:rPr>
                <w:noProof/>
                <w:webHidden/>
              </w:rPr>
              <w:fldChar w:fldCharType="begin"/>
            </w:r>
            <w:r w:rsidR="006B440D">
              <w:rPr>
                <w:noProof/>
                <w:webHidden/>
              </w:rPr>
              <w:instrText xml:space="preserve"> PAGEREF _Toc77323632 \h </w:instrText>
            </w:r>
            <w:r w:rsidR="006B440D">
              <w:rPr>
                <w:noProof/>
                <w:webHidden/>
              </w:rPr>
            </w:r>
            <w:r w:rsidR="006B440D">
              <w:rPr>
                <w:noProof/>
                <w:webHidden/>
              </w:rPr>
              <w:fldChar w:fldCharType="separate"/>
            </w:r>
            <w:r w:rsidR="00D26441">
              <w:rPr>
                <w:noProof/>
                <w:webHidden/>
              </w:rPr>
              <w:t>6</w:t>
            </w:r>
            <w:r w:rsidR="006B440D">
              <w:rPr>
                <w:noProof/>
                <w:webHidden/>
              </w:rPr>
              <w:fldChar w:fldCharType="end"/>
            </w:r>
          </w:hyperlink>
        </w:p>
        <w:p w14:paraId="625AFAC5" w14:textId="08A86A47" w:rsidR="006B440D" w:rsidRDefault="00490CDE">
          <w:pPr>
            <w:pStyle w:val="TOC2"/>
            <w:tabs>
              <w:tab w:val="left" w:pos="880"/>
              <w:tab w:val="right" w:leader="dot" w:pos="9062"/>
            </w:tabs>
            <w:rPr>
              <w:rFonts w:asciiTheme="minorHAnsi" w:eastAsiaTheme="minorEastAsia" w:hAnsiTheme="minorHAnsi" w:cstheme="minorBidi"/>
              <w:noProof/>
              <w:sz w:val="22"/>
              <w:szCs w:val="22"/>
            </w:rPr>
          </w:pPr>
          <w:hyperlink w:anchor="_Toc77323633" w:history="1">
            <w:r w:rsidR="006B440D" w:rsidRPr="00892812">
              <w:rPr>
                <w:rStyle w:val="Hyperlink"/>
                <w:noProof/>
              </w:rPr>
              <w:t>9.4.</w:t>
            </w:r>
            <w:r w:rsidR="006B440D">
              <w:rPr>
                <w:rFonts w:asciiTheme="minorHAnsi" w:eastAsiaTheme="minorEastAsia" w:hAnsiTheme="minorHAnsi" w:cstheme="minorBidi"/>
                <w:noProof/>
                <w:sz w:val="22"/>
                <w:szCs w:val="22"/>
              </w:rPr>
              <w:tab/>
            </w:r>
            <w:r w:rsidR="006B440D" w:rsidRPr="00892812">
              <w:rPr>
                <w:rStyle w:val="Hyperlink"/>
                <w:noProof/>
              </w:rPr>
              <w:t>Plaćanje</w:t>
            </w:r>
            <w:r w:rsidR="006B440D">
              <w:rPr>
                <w:noProof/>
                <w:webHidden/>
              </w:rPr>
              <w:tab/>
            </w:r>
            <w:r w:rsidR="006B440D">
              <w:rPr>
                <w:noProof/>
                <w:webHidden/>
              </w:rPr>
              <w:fldChar w:fldCharType="begin"/>
            </w:r>
            <w:r w:rsidR="006B440D">
              <w:rPr>
                <w:noProof/>
                <w:webHidden/>
              </w:rPr>
              <w:instrText xml:space="preserve"> PAGEREF _Toc77323633 \h </w:instrText>
            </w:r>
            <w:r w:rsidR="006B440D">
              <w:rPr>
                <w:noProof/>
                <w:webHidden/>
              </w:rPr>
            </w:r>
            <w:r w:rsidR="006B440D">
              <w:rPr>
                <w:noProof/>
                <w:webHidden/>
              </w:rPr>
              <w:fldChar w:fldCharType="separate"/>
            </w:r>
            <w:r w:rsidR="00D26441">
              <w:rPr>
                <w:noProof/>
                <w:webHidden/>
              </w:rPr>
              <w:t>6</w:t>
            </w:r>
            <w:r w:rsidR="006B440D">
              <w:rPr>
                <w:noProof/>
                <w:webHidden/>
              </w:rPr>
              <w:fldChar w:fldCharType="end"/>
            </w:r>
          </w:hyperlink>
        </w:p>
        <w:p w14:paraId="575338BF" w14:textId="22469A40" w:rsidR="006B440D" w:rsidRDefault="00490CDE">
          <w:pPr>
            <w:pStyle w:val="TOC2"/>
            <w:tabs>
              <w:tab w:val="left" w:pos="880"/>
              <w:tab w:val="right" w:leader="dot" w:pos="9062"/>
            </w:tabs>
            <w:rPr>
              <w:rFonts w:asciiTheme="minorHAnsi" w:eastAsiaTheme="minorEastAsia" w:hAnsiTheme="minorHAnsi" w:cstheme="minorBidi"/>
              <w:noProof/>
              <w:sz w:val="22"/>
              <w:szCs w:val="22"/>
            </w:rPr>
          </w:pPr>
          <w:hyperlink w:anchor="_Toc77323634" w:history="1">
            <w:r w:rsidR="006B440D" w:rsidRPr="00892812">
              <w:rPr>
                <w:rStyle w:val="Hyperlink"/>
                <w:noProof/>
              </w:rPr>
              <w:t>9.5.</w:t>
            </w:r>
            <w:r w:rsidR="006B440D">
              <w:rPr>
                <w:rFonts w:asciiTheme="minorHAnsi" w:eastAsiaTheme="minorEastAsia" w:hAnsiTheme="minorHAnsi" w:cstheme="minorBidi"/>
                <w:noProof/>
                <w:sz w:val="22"/>
                <w:szCs w:val="22"/>
              </w:rPr>
              <w:tab/>
            </w:r>
            <w:r w:rsidR="006B440D" w:rsidRPr="00892812">
              <w:rPr>
                <w:rStyle w:val="Hyperlink"/>
                <w:noProof/>
              </w:rPr>
              <w:t>Nadzor i kontrola</w:t>
            </w:r>
            <w:r w:rsidR="006B440D">
              <w:rPr>
                <w:noProof/>
                <w:webHidden/>
              </w:rPr>
              <w:tab/>
            </w:r>
            <w:r w:rsidR="006B440D">
              <w:rPr>
                <w:noProof/>
                <w:webHidden/>
              </w:rPr>
              <w:fldChar w:fldCharType="begin"/>
            </w:r>
            <w:r w:rsidR="006B440D">
              <w:rPr>
                <w:noProof/>
                <w:webHidden/>
              </w:rPr>
              <w:instrText xml:space="preserve"> PAGEREF _Toc77323634 \h </w:instrText>
            </w:r>
            <w:r w:rsidR="006B440D">
              <w:rPr>
                <w:noProof/>
                <w:webHidden/>
              </w:rPr>
            </w:r>
            <w:r w:rsidR="006B440D">
              <w:rPr>
                <w:noProof/>
                <w:webHidden/>
              </w:rPr>
              <w:fldChar w:fldCharType="separate"/>
            </w:r>
            <w:r w:rsidR="00D26441">
              <w:rPr>
                <w:noProof/>
                <w:webHidden/>
              </w:rPr>
              <w:t>6</w:t>
            </w:r>
            <w:r w:rsidR="006B440D">
              <w:rPr>
                <w:noProof/>
                <w:webHidden/>
              </w:rPr>
              <w:fldChar w:fldCharType="end"/>
            </w:r>
          </w:hyperlink>
        </w:p>
        <w:p w14:paraId="2EB4E7C8" w14:textId="30DFD76C" w:rsidR="006B440D" w:rsidRDefault="00490CDE">
          <w:pPr>
            <w:pStyle w:val="TOC2"/>
            <w:tabs>
              <w:tab w:val="left" w:pos="880"/>
              <w:tab w:val="right" w:leader="dot" w:pos="9062"/>
            </w:tabs>
            <w:rPr>
              <w:rFonts w:asciiTheme="minorHAnsi" w:eastAsiaTheme="minorEastAsia" w:hAnsiTheme="minorHAnsi" w:cstheme="minorBidi"/>
              <w:noProof/>
              <w:sz w:val="22"/>
              <w:szCs w:val="22"/>
            </w:rPr>
          </w:pPr>
          <w:hyperlink w:anchor="_Toc77323635" w:history="1">
            <w:r w:rsidR="006B440D" w:rsidRPr="00892812">
              <w:rPr>
                <w:rStyle w:val="Hyperlink"/>
                <w:noProof/>
              </w:rPr>
              <w:t>9.6.</w:t>
            </w:r>
            <w:r w:rsidR="006B440D">
              <w:rPr>
                <w:rFonts w:asciiTheme="minorHAnsi" w:eastAsiaTheme="minorEastAsia" w:hAnsiTheme="minorHAnsi" w:cstheme="minorBidi"/>
                <w:noProof/>
                <w:sz w:val="22"/>
                <w:szCs w:val="22"/>
              </w:rPr>
              <w:tab/>
            </w:r>
            <w:r w:rsidR="006B440D" w:rsidRPr="00892812">
              <w:rPr>
                <w:rStyle w:val="Hyperlink"/>
                <w:noProof/>
              </w:rPr>
              <w:t>Završno izvješće</w:t>
            </w:r>
            <w:r w:rsidR="006B440D">
              <w:rPr>
                <w:noProof/>
                <w:webHidden/>
              </w:rPr>
              <w:tab/>
            </w:r>
            <w:r w:rsidR="006B440D">
              <w:rPr>
                <w:noProof/>
                <w:webHidden/>
              </w:rPr>
              <w:fldChar w:fldCharType="begin"/>
            </w:r>
            <w:r w:rsidR="006B440D">
              <w:rPr>
                <w:noProof/>
                <w:webHidden/>
              </w:rPr>
              <w:instrText xml:space="preserve"> PAGEREF _Toc77323635 \h </w:instrText>
            </w:r>
            <w:r w:rsidR="006B440D">
              <w:rPr>
                <w:noProof/>
                <w:webHidden/>
              </w:rPr>
            </w:r>
            <w:r w:rsidR="006B440D">
              <w:rPr>
                <w:noProof/>
                <w:webHidden/>
              </w:rPr>
              <w:fldChar w:fldCharType="separate"/>
            </w:r>
            <w:r w:rsidR="00D26441">
              <w:rPr>
                <w:noProof/>
                <w:webHidden/>
              </w:rPr>
              <w:t>7</w:t>
            </w:r>
            <w:r w:rsidR="006B440D">
              <w:rPr>
                <w:noProof/>
                <w:webHidden/>
              </w:rPr>
              <w:fldChar w:fldCharType="end"/>
            </w:r>
          </w:hyperlink>
        </w:p>
        <w:p w14:paraId="6D2CA8D0" w14:textId="4F4FD45B" w:rsidR="006B440D" w:rsidRDefault="00490CDE">
          <w:pPr>
            <w:pStyle w:val="TOC1"/>
            <w:rPr>
              <w:rFonts w:asciiTheme="minorHAnsi" w:eastAsiaTheme="minorEastAsia" w:hAnsiTheme="minorHAnsi" w:cstheme="minorBidi"/>
              <w:b w:val="0"/>
              <w:bCs w:val="0"/>
              <w:sz w:val="22"/>
              <w:szCs w:val="22"/>
            </w:rPr>
          </w:pPr>
          <w:hyperlink w:anchor="_Toc77323636" w:history="1">
            <w:r w:rsidR="006B440D" w:rsidRPr="00892812">
              <w:rPr>
                <w:rStyle w:val="Hyperlink"/>
              </w:rPr>
              <w:t>10.</w:t>
            </w:r>
            <w:r w:rsidR="006B440D">
              <w:rPr>
                <w:rFonts w:asciiTheme="minorHAnsi" w:eastAsiaTheme="minorEastAsia" w:hAnsiTheme="minorHAnsi" w:cstheme="minorBidi"/>
                <w:b w:val="0"/>
                <w:bCs w:val="0"/>
                <w:sz w:val="22"/>
                <w:szCs w:val="22"/>
              </w:rPr>
              <w:tab/>
            </w:r>
            <w:r w:rsidR="006B440D" w:rsidRPr="00892812">
              <w:rPr>
                <w:rStyle w:val="Hyperlink"/>
              </w:rPr>
              <w:t>PROMIDŽBA, EDUKACIJA, KOMUNIKACIJA I VIDLJIVOST</w:t>
            </w:r>
            <w:r w:rsidR="006B440D">
              <w:rPr>
                <w:webHidden/>
              </w:rPr>
              <w:tab/>
            </w:r>
            <w:r w:rsidR="006B440D">
              <w:rPr>
                <w:webHidden/>
              </w:rPr>
              <w:fldChar w:fldCharType="begin"/>
            </w:r>
            <w:r w:rsidR="006B440D">
              <w:rPr>
                <w:webHidden/>
              </w:rPr>
              <w:instrText xml:space="preserve"> PAGEREF _Toc77323636 \h </w:instrText>
            </w:r>
            <w:r w:rsidR="006B440D">
              <w:rPr>
                <w:webHidden/>
              </w:rPr>
            </w:r>
            <w:r w:rsidR="006B440D">
              <w:rPr>
                <w:webHidden/>
              </w:rPr>
              <w:fldChar w:fldCharType="separate"/>
            </w:r>
            <w:r w:rsidR="00D26441">
              <w:rPr>
                <w:webHidden/>
              </w:rPr>
              <w:t>7</w:t>
            </w:r>
            <w:r w:rsidR="006B440D">
              <w:rPr>
                <w:webHidden/>
              </w:rPr>
              <w:fldChar w:fldCharType="end"/>
            </w:r>
          </w:hyperlink>
        </w:p>
        <w:p w14:paraId="65552680" w14:textId="464A87FD" w:rsidR="006B440D" w:rsidRDefault="00490CDE">
          <w:pPr>
            <w:pStyle w:val="TOC1"/>
            <w:rPr>
              <w:rFonts w:asciiTheme="minorHAnsi" w:eastAsiaTheme="minorEastAsia" w:hAnsiTheme="minorHAnsi" w:cstheme="minorBidi"/>
              <w:b w:val="0"/>
              <w:bCs w:val="0"/>
              <w:sz w:val="22"/>
              <w:szCs w:val="22"/>
            </w:rPr>
          </w:pPr>
          <w:hyperlink w:anchor="_Toc77323637" w:history="1">
            <w:r w:rsidR="006B440D" w:rsidRPr="00892812">
              <w:rPr>
                <w:rStyle w:val="Hyperlink"/>
              </w:rPr>
              <w:t>11.</w:t>
            </w:r>
            <w:r w:rsidR="006B440D">
              <w:rPr>
                <w:rFonts w:asciiTheme="minorHAnsi" w:eastAsiaTheme="minorEastAsia" w:hAnsiTheme="minorHAnsi" w:cstheme="minorBidi"/>
                <w:b w:val="0"/>
                <w:bCs w:val="0"/>
                <w:sz w:val="22"/>
                <w:szCs w:val="22"/>
              </w:rPr>
              <w:tab/>
            </w:r>
            <w:r w:rsidR="006B440D" w:rsidRPr="00892812">
              <w:rPr>
                <w:rStyle w:val="Hyperlink"/>
              </w:rPr>
              <w:t>DONOŠENJE PROGRAMA</w:t>
            </w:r>
            <w:r w:rsidR="006B440D">
              <w:rPr>
                <w:webHidden/>
              </w:rPr>
              <w:tab/>
            </w:r>
            <w:r w:rsidR="006B440D">
              <w:rPr>
                <w:webHidden/>
              </w:rPr>
              <w:fldChar w:fldCharType="begin"/>
            </w:r>
            <w:r w:rsidR="006B440D">
              <w:rPr>
                <w:webHidden/>
              </w:rPr>
              <w:instrText xml:space="preserve"> PAGEREF _Toc77323637 \h </w:instrText>
            </w:r>
            <w:r w:rsidR="006B440D">
              <w:rPr>
                <w:webHidden/>
              </w:rPr>
            </w:r>
            <w:r w:rsidR="006B440D">
              <w:rPr>
                <w:webHidden/>
              </w:rPr>
              <w:fldChar w:fldCharType="separate"/>
            </w:r>
            <w:r w:rsidR="00D26441">
              <w:rPr>
                <w:webHidden/>
              </w:rPr>
              <w:t>7</w:t>
            </w:r>
            <w:r w:rsidR="006B440D">
              <w:rPr>
                <w:webHidden/>
              </w:rPr>
              <w:fldChar w:fldCharType="end"/>
            </w:r>
          </w:hyperlink>
        </w:p>
        <w:p w14:paraId="5387F6A2" w14:textId="0EB2EEEB" w:rsidR="0024038F" w:rsidRPr="00CB4B55" w:rsidRDefault="0024038F" w:rsidP="0024038F">
          <w:r w:rsidRPr="00CB4B55">
            <w:rPr>
              <w:noProof/>
            </w:rPr>
            <w:fldChar w:fldCharType="end"/>
          </w:r>
        </w:p>
      </w:sdtContent>
    </w:sdt>
    <w:p w14:paraId="220D7600" w14:textId="77777777" w:rsidR="0024038F" w:rsidRPr="00CB4B55" w:rsidRDefault="0024038F" w:rsidP="0024038F">
      <w:r w:rsidRPr="00CB4B55">
        <w:t xml:space="preserve">                                                                  </w:t>
      </w:r>
    </w:p>
    <w:p w14:paraId="7974ACF9" w14:textId="77777777" w:rsidR="0024038F" w:rsidRPr="00CB4B55" w:rsidRDefault="0024038F" w:rsidP="0024038F">
      <w:r w:rsidRPr="00CB4B55">
        <w:t xml:space="preserve">                             </w:t>
      </w:r>
    </w:p>
    <w:p w14:paraId="0C1CB788" w14:textId="77777777" w:rsidR="0024038F" w:rsidRPr="00CB4B55" w:rsidRDefault="0024038F" w:rsidP="0024038F"/>
    <w:p w14:paraId="6CDA5E5E" w14:textId="0A2F8211" w:rsidR="004E462C" w:rsidRPr="00CB4B55" w:rsidRDefault="004E462C"/>
    <w:p w14:paraId="5B9D748E" w14:textId="4E8992A8" w:rsidR="0024038F" w:rsidRPr="00CB4B55" w:rsidRDefault="0024038F"/>
    <w:p w14:paraId="0ECC058F" w14:textId="43FE0036" w:rsidR="009B1CFC" w:rsidRPr="00CB4B55" w:rsidRDefault="009B1CFC"/>
    <w:p w14:paraId="28A59961" w14:textId="77777777" w:rsidR="00766D4A" w:rsidRPr="00CB4B55" w:rsidRDefault="00766D4A" w:rsidP="008B5830">
      <w:pPr>
        <w:pStyle w:val="Heading1"/>
        <w:sectPr w:rsidR="00766D4A" w:rsidRPr="00CB4B55">
          <w:footerReference w:type="default" r:id="rId9"/>
          <w:pgSz w:w="11906" w:h="16838"/>
          <w:pgMar w:top="1417" w:right="1417" w:bottom="1417" w:left="1417" w:header="708" w:footer="708" w:gutter="0"/>
          <w:cols w:space="708"/>
          <w:docGrid w:linePitch="360"/>
        </w:sectPr>
      </w:pPr>
    </w:p>
    <w:p w14:paraId="0FFA011D" w14:textId="699CB9C9" w:rsidR="0024038F" w:rsidRPr="00CB4B55" w:rsidRDefault="0024038F" w:rsidP="009B1CFC">
      <w:pPr>
        <w:pStyle w:val="Heading1"/>
        <w:numPr>
          <w:ilvl w:val="0"/>
          <w:numId w:val="3"/>
        </w:numPr>
      </w:pPr>
      <w:bookmarkStart w:id="1" w:name="_Toc77323611"/>
      <w:r w:rsidRPr="00CB4B55">
        <w:lastRenderedPageBreak/>
        <w:t>UVOD</w:t>
      </w:r>
      <w:bookmarkEnd w:id="1"/>
    </w:p>
    <w:p w14:paraId="7BD694F9" w14:textId="721E02E6" w:rsidR="0024038F" w:rsidRPr="00CB4B55" w:rsidRDefault="0024038F" w:rsidP="0024038F"/>
    <w:p w14:paraId="23E9D1F2" w14:textId="473A1FD6" w:rsidR="006F2ADC" w:rsidRPr="00CB4B55" w:rsidRDefault="006F2ADC" w:rsidP="006F2ADC">
      <w:pPr>
        <w:jc w:val="both"/>
      </w:pPr>
      <w:bookmarkStart w:id="2" w:name="_Hlk72933816"/>
      <w:r w:rsidRPr="00CB4B55">
        <w:t>Ministarstvo regionalnoga razvoja i fondova Europske unije (u nastavku: Ministarstvo)</w:t>
      </w:r>
      <w:bookmarkEnd w:id="2"/>
      <w:r w:rsidRPr="00CB4B55">
        <w:t xml:space="preserve"> u skladu sa Zakonom o odnosima Republike Hrvatske s Hrvatima izvan Republike Hrvatske (NN 124/11, 16/12), nositelj je </w:t>
      </w:r>
      <w:bookmarkStart w:id="3" w:name="_Hlk77572342"/>
      <w:r w:rsidRPr="00CB4B55">
        <w:t xml:space="preserve">Programa </w:t>
      </w:r>
      <w:r w:rsidR="003F663B">
        <w:t>p</w:t>
      </w:r>
      <w:r w:rsidRPr="00CB4B55">
        <w:t>oticanja prekogranične suradnje</w:t>
      </w:r>
      <w:r w:rsidR="0000717C" w:rsidRPr="00CB4B55">
        <w:t xml:space="preserve"> između</w:t>
      </w:r>
      <w:r w:rsidRPr="00CB4B55">
        <w:t xml:space="preserve"> Hrvatske i Bosne i Hercegovine u svrhu razvoja lokalne zajednice </w:t>
      </w:r>
      <w:bookmarkEnd w:id="3"/>
      <w:r w:rsidRPr="00CB4B55">
        <w:t>(u nastavku teksta: Program).</w:t>
      </w:r>
    </w:p>
    <w:p w14:paraId="5C27F1F3" w14:textId="77777777" w:rsidR="006F2ADC" w:rsidRPr="00CB4B55" w:rsidRDefault="006F2ADC" w:rsidP="006F2ADC">
      <w:pPr>
        <w:jc w:val="both"/>
      </w:pPr>
      <w:bookmarkStart w:id="4" w:name="_Hlk67489157"/>
    </w:p>
    <w:p w14:paraId="0379EA99" w14:textId="67339A67" w:rsidR="006F2ADC" w:rsidRPr="00CB4B55" w:rsidRDefault="00841BCC" w:rsidP="006F2ADC">
      <w:pPr>
        <w:jc w:val="both"/>
      </w:pPr>
      <w:r w:rsidRPr="00841BCC">
        <w:t>Program pridonosi potpori Hrvatima u Bosni i Hercegovini i osnaživanju pograničnog područja Republike Hrvatske, njihovom gospodarskom i svekolikom razvoju, osigurava pretpostavke za jačanje konkurentnosti i ostvarenje vlastitih razvojnih potencijala te potiče aktivaciju svih dionika na zajedničkom radu za dobrobit hrvatskog naroda u Bosni i Hercegovini i njihov gospodarski oporavak. Doprinosi stvaranju preduvjet</w:t>
      </w:r>
      <w:r w:rsidR="006226D4">
        <w:t>a</w:t>
      </w:r>
      <w:r w:rsidRPr="00841BCC">
        <w:t xml:space="preserve"> za sprječavanje iseljavanja stanovništva, smanjenj</w:t>
      </w:r>
      <w:r w:rsidR="006226D4">
        <w:t>u</w:t>
      </w:r>
      <w:r w:rsidRPr="00841BCC">
        <w:t xml:space="preserve"> negativnog demografskog trenda i održiv</w:t>
      </w:r>
      <w:r w:rsidR="006226D4">
        <w:t>om</w:t>
      </w:r>
      <w:r w:rsidRPr="00841BCC">
        <w:t xml:space="preserve"> razvoj</w:t>
      </w:r>
      <w:r w:rsidR="006226D4">
        <w:t>u</w:t>
      </w:r>
      <w:r w:rsidRPr="00841BCC">
        <w:t xml:space="preserve"> u pograničnom području te podiže kvaliteta života i integracij</w:t>
      </w:r>
      <w:r w:rsidR="006226D4">
        <w:t>u</w:t>
      </w:r>
      <w:r w:rsidRPr="00841BCC">
        <w:t xml:space="preserve"> cjelokupnog stanovništva koj</w:t>
      </w:r>
      <w:r w:rsidR="006226D4">
        <w:t>e</w:t>
      </w:r>
      <w:r w:rsidRPr="00841BCC">
        <w:t xml:space="preserve"> živi na tom prostoru</w:t>
      </w:r>
      <w:r w:rsidR="006F2ADC" w:rsidRPr="00CB4B55">
        <w:t>.</w:t>
      </w:r>
      <w:r w:rsidR="006B440D">
        <w:t xml:space="preserve"> </w:t>
      </w:r>
      <w:r w:rsidR="006F2ADC" w:rsidRPr="00CB4B55">
        <w:t xml:space="preserve">  </w:t>
      </w:r>
      <w:bookmarkEnd w:id="4"/>
    </w:p>
    <w:p w14:paraId="63EB1612" w14:textId="40DD057D" w:rsidR="0024038F" w:rsidRPr="00CB4B55" w:rsidRDefault="0024038F" w:rsidP="0024038F"/>
    <w:p w14:paraId="3495AEE5" w14:textId="00F8A3CC" w:rsidR="0024038F" w:rsidRPr="00CB4B55" w:rsidRDefault="0024038F" w:rsidP="009B1CFC">
      <w:pPr>
        <w:pStyle w:val="Heading1"/>
        <w:numPr>
          <w:ilvl w:val="0"/>
          <w:numId w:val="3"/>
        </w:numPr>
      </w:pPr>
      <w:bookmarkStart w:id="5" w:name="_Toc77323612"/>
      <w:r w:rsidRPr="00CB4B55">
        <w:t>CILJ PROGRAMA</w:t>
      </w:r>
      <w:bookmarkEnd w:id="5"/>
    </w:p>
    <w:p w14:paraId="0B4D0A82" w14:textId="3B22EEBD" w:rsidR="0024038F" w:rsidRPr="00CB4B55" w:rsidRDefault="0024038F" w:rsidP="0024038F"/>
    <w:p w14:paraId="462D3783" w14:textId="77777777" w:rsidR="0024038F" w:rsidRPr="00CB4B55" w:rsidRDefault="0024038F" w:rsidP="0024038F">
      <w:pPr>
        <w:jc w:val="both"/>
      </w:pPr>
      <w:bookmarkStart w:id="6" w:name="_Hlk67489310"/>
      <w:bookmarkStart w:id="7" w:name="_Hlk67489199"/>
      <w:r w:rsidRPr="00CB4B55">
        <w:t>Cilj Programa jest pružanje potpore Hrvatima u Bosni i Hercegovini, povezivanje s Hrvatima u Bosni i Hercegovini, potpora njihovu povratku i ostanku te očuvanje njihove pune ravnopravnosti te pridonošenje gospodarskoj, socijalnoj i demografskoj revitalizaciji.</w:t>
      </w:r>
    </w:p>
    <w:bookmarkEnd w:id="6"/>
    <w:p w14:paraId="4FB7693E" w14:textId="77777777" w:rsidR="0024038F" w:rsidRPr="00CB4B55" w:rsidRDefault="0024038F" w:rsidP="0024038F">
      <w:pPr>
        <w:jc w:val="both"/>
      </w:pPr>
    </w:p>
    <w:p w14:paraId="4A4D4265" w14:textId="44E13B6E" w:rsidR="0024038F" w:rsidRPr="00CB4B55" w:rsidRDefault="0024038F" w:rsidP="0024038F">
      <w:pPr>
        <w:jc w:val="both"/>
      </w:pPr>
      <w:bookmarkStart w:id="8" w:name="_Hlk67489363"/>
      <w:r w:rsidRPr="00CB4B55">
        <w:t>Program je koncipiran kao odgovor na razvojne prioritete lokalne i regionalne razine i predstavlja podršku u unapr</w:t>
      </w:r>
      <w:r w:rsidR="00273CCF" w:rsidRPr="00CB4B55">
        <w:t>j</w:t>
      </w:r>
      <w:r w:rsidRPr="00CB4B55">
        <w:t xml:space="preserve">eđenju </w:t>
      </w:r>
      <w:r w:rsidR="00995673" w:rsidRPr="00CB4B55">
        <w:t>kulturne,</w:t>
      </w:r>
      <w:r w:rsidR="00F63211" w:rsidRPr="00CB4B55">
        <w:t xml:space="preserve"> </w:t>
      </w:r>
      <w:r w:rsidRPr="00CB4B55">
        <w:t>društvene, javne, komunalne, socijalne i okolišne infrastrukture.</w:t>
      </w:r>
    </w:p>
    <w:p w14:paraId="438838B5" w14:textId="77777777" w:rsidR="004D6812" w:rsidRPr="00CB4B55" w:rsidRDefault="004D6812" w:rsidP="0024038F">
      <w:pPr>
        <w:jc w:val="both"/>
      </w:pPr>
    </w:p>
    <w:bookmarkEnd w:id="7"/>
    <w:bookmarkEnd w:id="8"/>
    <w:p w14:paraId="47243593" w14:textId="77777777" w:rsidR="00174849" w:rsidRPr="00CB4B55" w:rsidRDefault="0024038F" w:rsidP="0024038F">
      <w:pPr>
        <w:jc w:val="both"/>
      </w:pPr>
      <w:r w:rsidRPr="00CB4B55">
        <w:t>Program je namijenjen</w:t>
      </w:r>
      <w:bookmarkStart w:id="9" w:name="_Hlk71091796"/>
      <w:r w:rsidR="00174849" w:rsidRPr="00CB4B55">
        <w:t>:</w:t>
      </w:r>
    </w:p>
    <w:p w14:paraId="7284FED1" w14:textId="2A0BB642" w:rsidR="00174849" w:rsidRPr="00CB4B55" w:rsidRDefault="0024038F" w:rsidP="0024038F">
      <w:pPr>
        <w:pStyle w:val="ListParagraph"/>
        <w:numPr>
          <w:ilvl w:val="0"/>
          <w:numId w:val="4"/>
        </w:numPr>
        <w:jc w:val="both"/>
      </w:pPr>
      <w:bookmarkStart w:id="10" w:name="_Hlk76469582"/>
      <w:r w:rsidRPr="00CB4B55">
        <w:t xml:space="preserve">jedinicama </w:t>
      </w:r>
      <w:bookmarkStart w:id="11" w:name="_Hlk71013053"/>
      <w:r w:rsidRPr="00CB4B55">
        <w:t>lokalne i regionalne (područne) samouprave (JLRS</w:t>
      </w:r>
      <w:bookmarkStart w:id="12" w:name="_Hlk70659303"/>
      <w:r w:rsidRPr="00CB4B55">
        <w:t xml:space="preserve">) </w:t>
      </w:r>
      <w:bookmarkEnd w:id="10"/>
      <w:r w:rsidR="00995673" w:rsidRPr="00CB4B55">
        <w:t xml:space="preserve">Republike Hrvatske </w:t>
      </w:r>
      <w:r w:rsidR="006F73BB" w:rsidRPr="00CB4B55">
        <w:t>(</w:t>
      </w:r>
      <w:bookmarkStart w:id="13" w:name="_Hlk77246999"/>
      <w:r w:rsidR="006F73BB" w:rsidRPr="00CB4B55">
        <w:t>Dubrovačko-neretvanska, Splitsko-dalmatinska, Šibensko-kninska, Zadarska, Ličko-senjska, Sisačko-moslavačka, Karlovačka, Brodsko-posavska, Vukovarsko-srijemska, Bjelovarsko-bilogorska, Požeško-slavonska</w:t>
      </w:r>
      <w:r w:rsidR="00A84C1C" w:rsidRPr="00CB4B55">
        <w:t>, Osječko-baranjska</w:t>
      </w:r>
      <w:r w:rsidR="006F73BB" w:rsidRPr="00CB4B55">
        <w:t xml:space="preserve"> i Zagrebačka županija</w:t>
      </w:r>
      <w:bookmarkEnd w:id="13"/>
      <w:r w:rsidR="006F73BB" w:rsidRPr="00CB4B55">
        <w:t>)</w:t>
      </w:r>
      <w:r w:rsidR="00174849" w:rsidRPr="00CB4B55">
        <w:t xml:space="preserve"> i/ili javnim ustanovama i javnim poduzećima čiji su JLRS</w:t>
      </w:r>
      <w:r w:rsidR="001C47C5">
        <w:t xml:space="preserve"> osnivači</w:t>
      </w:r>
      <w:r w:rsidR="00174849" w:rsidRPr="00CB4B55">
        <w:t>.</w:t>
      </w:r>
    </w:p>
    <w:p w14:paraId="55D224F3" w14:textId="77777777" w:rsidR="00174849" w:rsidRPr="00CB4B55" w:rsidRDefault="00174849" w:rsidP="00174849">
      <w:pPr>
        <w:pStyle w:val="ListParagraph"/>
        <w:jc w:val="both"/>
      </w:pPr>
    </w:p>
    <w:p w14:paraId="393CB382" w14:textId="5B9C0A83" w:rsidR="00371981" w:rsidRPr="00CB4B55" w:rsidRDefault="00174849" w:rsidP="00A84C1C">
      <w:pPr>
        <w:pStyle w:val="ListParagraph"/>
        <w:numPr>
          <w:ilvl w:val="0"/>
          <w:numId w:val="4"/>
        </w:numPr>
        <w:jc w:val="both"/>
      </w:pPr>
      <w:r w:rsidRPr="00CB4B55">
        <w:t xml:space="preserve">jedinicama lokalne i regionalne (područne) samouprave (JLRS) </w:t>
      </w:r>
      <w:r w:rsidR="00995673" w:rsidRPr="00CB4B55">
        <w:t xml:space="preserve">Bosne i Hercegovine </w:t>
      </w:r>
      <w:r w:rsidR="0095514E" w:rsidRPr="00CB4B55">
        <w:t>(</w:t>
      </w:r>
      <w:proofErr w:type="spellStart"/>
      <w:r w:rsidR="00423D45" w:rsidRPr="00CB4B55">
        <w:t>Zapadnohercegovačka</w:t>
      </w:r>
      <w:proofErr w:type="spellEnd"/>
      <w:r w:rsidR="00423D45" w:rsidRPr="00CB4B55">
        <w:t>, Hercegbosanska, Posavska,</w:t>
      </w:r>
      <w:r w:rsidR="00273CCF" w:rsidRPr="00CB4B55">
        <w:t xml:space="preserve"> </w:t>
      </w:r>
      <w:r w:rsidR="00423D45" w:rsidRPr="00CB4B55">
        <w:t>Hercegovačko-neretvanska županija, Županija Središnja Bosna, Zeničko-dobojska županija, Tuzlanska županija, Sarajevska županija, Banja Luka, Derventa, Prijedor, Bosanski brod i Brčko distrikt</w:t>
      </w:r>
      <w:r w:rsidR="006F73BB" w:rsidRPr="00CB4B55">
        <w:t>)</w:t>
      </w:r>
      <w:r w:rsidR="00061299" w:rsidRPr="00CB4B55">
        <w:t xml:space="preserve"> </w:t>
      </w:r>
      <w:r w:rsidR="0024038F" w:rsidRPr="00CB4B55">
        <w:t xml:space="preserve">i/ili javnim ustanovama i javnim poduzećima čiji su JLRS </w:t>
      </w:r>
      <w:bookmarkEnd w:id="9"/>
      <w:r w:rsidR="0024038F" w:rsidRPr="00CB4B55">
        <w:t>osnivači</w:t>
      </w:r>
      <w:bookmarkEnd w:id="11"/>
      <w:bookmarkEnd w:id="12"/>
      <w:r w:rsidR="001C47C5">
        <w:t>.</w:t>
      </w:r>
    </w:p>
    <w:p w14:paraId="2203A151" w14:textId="77777777" w:rsidR="006F2ADC" w:rsidRPr="00CB4B55" w:rsidRDefault="006F2ADC" w:rsidP="006F2ADC">
      <w:pPr>
        <w:jc w:val="both"/>
      </w:pPr>
    </w:p>
    <w:p w14:paraId="4BC3D389" w14:textId="4FDAE277" w:rsidR="006F2ADC" w:rsidRPr="00CB4B55" w:rsidRDefault="006F2ADC" w:rsidP="006F2ADC">
      <w:pPr>
        <w:pStyle w:val="ListParagraph"/>
        <w:numPr>
          <w:ilvl w:val="0"/>
          <w:numId w:val="5"/>
        </w:numPr>
        <w:jc w:val="both"/>
      </w:pPr>
      <w:bookmarkStart w:id="14" w:name="_Hlk77247340"/>
      <w:r w:rsidRPr="00CB4B55">
        <w:t>pravnim osobama neprofitne naravi registriranim na programskom području Republike Hrvatske i Bosne i Hercegovine</w:t>
      </w:r>
      <w:r w:rsidR="006D6013" w:rsidRPr="00CB4B55">
        <w:t xml:space="preserve"> koje služe za zadovoljenje socijalnih, zdravstvenih, obrazovnih i kulturnih potreba.</w:t>
      </w:r>
    </w:p>
    <w:bookmarkEnd w:id="14"/>
    <w:p w14:paraId="2232B3F3" w14:textId="77777777" w:rsidR="00E523AF" w:rsidRPr="00CB4B55" w:rsidRDefault="00E523AF" w:rsidP="0024038F">
      <w:pPr>
        <w:jc w:val="both"/>
      </w:pPr>
    </w:p>
    <w:p w14:paraId="3BCBC93B" w14:textId="174D7C92" w:rsidR="00971EE2" w:rsidRPr="00CB4B55" w:rsidRDefault="00971EE2" w:rsidP="009B1CFC">
      <w:pPr>
        <w:pStyle w:val="Heading1"/>
        <w:numPr>
          <w:ilvl w:val="0"/>
          <w:numId w:val="3"/>
        </w:numPr>
      </w:pPr>
      <w:bookmarkStart w:id="15" w:name="_Toc77323613"/>
      <w:r w:rsidRPr="00CB4B55">
        <w:t>FINANCIRANJE</w:t>
      </w:r>
      <w:bookmarkEnd w:id="15"/>
    </w:p>
    <w:p w14:paraId="49B74C16" w14:textId="17EECD4C" w:rsidR="00971EE2" w:rsidRPr="00CB4B55" w:rsidRDefault="00971EE2" w:rsidP="0024038F"/>
    <w:p w14:paraId="5E3EF771" w14:textId="7B1E4ED1" w:rsidR="00971EE2" w:rsidRDefault="00971EE2" w:rsidP="00273CCF">
      <w:pPr>
        <w:jc w:val="both"/>
      </w:pPr>
      <w:r w:rsidRPr="00CB4B55">
        <w:t xml:space="preserve">Sredstva za provedbu Programa osiguravaju se u Državnom proračunu Republike Hrvatske za 2021. godinu (Narodne novine, broj 135/20) u razdjelu 061, glava 05 Ministarstva regionalnoga razvoja i fondova Europske unije, program 2903 – Teritorijalna suradnja na aktivnosti </w:t>
      </w:r>
      <w:r w:rsidR="00CC18E7" w:rsidRPr="00CB4B55">
        <w:t xml:space="preserve">A680050 </w:t>
      </w:r>
      <w:r w:rsidR="00CC18E7" w:rsidRPr="00CB4B55">
        <w:lastRenderedPageBreak/>
        <w:t xml:space="preserve">– Program potpore Hrvatima u Bosni i Hercegovini u svrhu razvoja lokalne zajednice </w:t>
      </w:r>
      <w:r w:rsidRPr="00CB4B55">
        <w:t xml:space="preserve">u ukupnom iznosu od 5.000.000 kuna (slovima: </w:t>
      </w:r>
      <w:proofErr w:type="spellStart"/>
      <w:r w:rsidRPr="00CB4B55">
        <w:t>petmilijunakuna</w:t>
      </w:r>
      <w:proofErr w:type="spellEnd"/>
      <w:r w:rsidRPr="00CB4B55">
        <w:t>).</w:t>
      </w:r>
    </w:p>
    <w:p w14:paraId="54C2A428" w14:textId="77777777" w:rsidR="00E56578" w:rsidRPr="00CB4B55" w:rsidRDefault="00E56578" w:rsidP="00273CCF">
      <w:pPr>
        <w:jc w:val="both"/>
      </w:pPr>
    </w:p>
    <w:p w14:paraId="29586703" w14:textId="1C8A7C99" w:rsidR="00971EE2" w:rsidRPr="00CB4B55" w:rsidRDefault="00971EE2" w:rsidP="009B1CFC">
      <w:pPr>
        <w:pStyle w:val="Heading1"/>
        <w:numPr>
          <w:ilvl w:val="0"/>
          <w:numId w:val="3"/>
        </w:numPr>
      </w:pPr>
      <w:bookmarkStart w:id="16" w:name="_Toc77323614"/>
      <w:r w:rsidRPr="00CB4B55">
        <w:t>METODOLOGIJA</w:t>
      </w:r>
      <w:bookmarkEnd w:id="16"/>
    </w:p>
    <w:p w14:paraId="6C978E03" w14:textId="77777777" w:rsidR="00971EE2" w:rsidRPr="00CB4B55" w:rsidRDefault="00971EE2" w:rsidP="00971EE2"/>
    <w:p w14:paraId="0D300686" w14:textId="77777777" w:rsidR="00971EE2" w:rsidRPr="00CB4B55" w:rsidRDefault="00971EE2" w:rsidP="00072AB4">
      <w:pPr>
        <w:jc w:val="both"/>
      </w:pPr>
      <w:r w:rsidRPr="00CB4B55">
        <w:t xml:space="preserve">Nositelj Programa je Ministarstvo regionalnoga razvoja i fondova Europske unije. Ministarstvo je odgovorno za programske aktivnosti i za provedbu Programa. </w:t>
      </w:r>
    </w:p>
    <w:p w14:paraId="0676F8DB" w14:textId="77777777" w:rsidR="00971EE2" w:rsidRPr="00CB4B55" w:rsidRDefault="00971EE2" w:rsidP="00072AB4">
      <w:pPr>
        <w:jc w:val="both"/>
      </w:pPr>
    </w:p>
    <w:p w14:paraId="1D35A98D" w14:textId="37A21AC6" w:rsidR="00971EE2" w:rsidRPr="00CB4B55" w:rsidRDefault="00971EE2" w:rsidP="00072AB4">
      <w:pPr>
        <w:jc w:val="both"/>
      </w:pPr>
      <w:r w:rsidRPr="00CB4B55">
        <w:t xml:space="preserve">Uvjeti i kriteriji kao i način vrednovanja </w:t>
      </w:r>
      <w:r w:rsidR="00393F12" w:rsidRPr="00CB4B55">
        <w:t>projektnog prijedloga</w:t>
      </w:r>
      <w:r w:rsidRPr="00CB4B55">
        <w:t xml:space="preserve"> sastavni </w:t>
      </w:r>
      <w:r w:rsidR="00447489" w:rsidRPr="00CB4B55">
        <w:t>su dio</w:t>
      </w:r>
      <w:r w:rsidRPr="00CB4B55">
        <w:t xml:space="preserve"> Smjernica za podnositelje </w:t>
      </w:r>
      <w:r w:rsidR="00393F12" w:rsidRPr="00CB4B55">
        <w:t>projektnog prijedloga</w:t>
      </w:r>
      <w:r w:rsidRPr="00CB4B55">
        <w:t xml:space="preserve"> (u nastavku teksta: Smjernice).</w:t>
      </w:r>
    </w:p>
    <w:p w14:paraId="2EB63E58" w14:textId="77777777" w:rsidR="00971EE2" w:rsidRPr="00CB4B55" w:rsidRDefault="00971EE2" w:rsidP="00971EE2"/>
    <w:p w14:paraId="27FCDB34" w14:textId="0131C311" w:rsidR="00343572" w:rsidRPr="00CB4B55" w:rsidRDefault="00971EE2" w:rsidP="00072AB4">
      <w:pPr>
        <w:jc w:val="both"/>
      </w:pPr>
      <w:r w:rsidRPr="00CB4B55">
        <w:t xml:space="preserve">Vrednovanje </w:t>
      </w:r>
      <w:r w:rsidR="00393F12" w:rsidRPr="00CB4B55">
        <w:t>projektnog prijedloga</w:t>
      </w:r>
      <w:r w:rsidRPr="00CB4B55">
        <w:t xml:space="preserve"> i donošenje prijedloga za odabir </w:t>
      </w:r>
      <w:r w:rsidR="00133A5C" w:rsidRPr="00CB4B55">
        <w:t>istoga</w:t>
      </w:r>
      <w:r w:rsidRPr="00CB4B55">
        <w:t xml:space="preserve"> u nadležnosti je Povjerenstva za odabir projek</w:t>
      </w:r>
      <w:r w:rsidR="004D6812" w:rsidRPr="00CB4B55">
        <w:t>tnih prijedloga</w:t>
      </w:r>
      <w:r w:rsidRPr="00CB4B55">
        <w:t xml:space="preserve"> (u nastavku teksta: Povjerenstvo). Povjerenstvo je neovisno i imenuje ga ministrica regionalnoga razvoja i fondova Europske unije. </w:t>
      </w:r>
    </w:p>
    <w:p w14:paraId="6336C5EC" w14:textId="77777777" w:rsidR="004D6812" w:rsidRPr="00CB4B55" w:rsidRDefault="004D6812" w:rsidP="00072AB4">
      <w:pPr>
        <w:jc w:val="both"/>
      </w:pPr>
    </w:p>
    <w:p w14:paraId="23BC0143" w14:textId="1DF70162" w:rsidR="00971EE2" w:rsidRPr="00CB4B55" w:rsidRDefault="00971EE2" w:rsidP="00072AB4">
      <w:pPr>
        <w:jc w:val="both"/>
      </w:pPr>
      <w:r w:rsidRPr="00CB4B55">
        <w:t>Povjerenstvo se sastoji od predstavnika Ministarstva regionalnoga razvoja i fondova Europske unije, Ministarstva vanjskih i europskih poslova te Središnjeg državnog ureda za Hrvate izvan Republike Hrvatske. Prema prijedlogu Povjerenstva Ministarstvo regionalnoga razvoja i fondova Europske unije donosi Odluku o odabiru projekata.</w:t>
      </w:r>
    </w:p>
    <w:p w14:paraId="072497B7" w14:textId="21DD07EC" w:rsidR="00971EE2" w:rsidRPr="00CB4B55" w:rsidRDefault="00971EE2" w:rsidP="00971EE2"/>
    <w:p w14:paraId="3785A44E" w14:textId="452566B3" w:rsidR="00971EE2" w:rsidRPr="00CB4B55" w:rsidRDefault="00971EE2" w:rsidP="009B1CFC">
      <w:pPr>
        <w:pStyle w:val="Heading1"/>
        <w:numPr>
          <w:ilvl w:val="0"/>
          <w:numId w:val="3"/>
        </w:numPr>
      </w:pPr>
      <w:bookmarkStart w:id="17" w:name="_Toc77323615"/>
      <w:r w:rsidRPr="00CB4B55">
        <w:t>KORISNICI</w:t>
      </w:r>
      <w:bookmarkEnd w:id="17"/>
    </w:p>
    <w:p w14:paraId="7FCD36B9" w14:textId="7EB96232" w:rsidR="00971EE2" w:rsidRPr="00CB4B55" w:rsidRDefault="00971EE2" w:rsidP="00971EE2"/>
    <w:p w14:paraId="4CE5CA3A" w14:textId="413FE462" w:rsidR="00971EE2" w:rsidRPr="00CB4B55" w:rsidRDefault="006F2ADC" w:rsidP="001C47C5">
      <w:pPr>
        <w:jc w:val="both"/>
      </w:pPr>
      <w:r w:rsidRPr="00CB4B55">
        <w:t>Korisnici Programa u širem smislu su svi stanovnici na programskom području na teritoriju Republike Hrvatske (</w:t>
      </w:r>
      <w:bookmarkStart w:id="18" w:name="_Hlk77247313"/>
      <w:r w:rsidR="006D6013" w:rsidRPr="00CB4B55">
        <w:t>Dubrovačko-neretvanska, Splitsko-dalmatinska, Šibensko-kninska, Zadarska, Ličko-senjska, Sisačko-moslavačka, Karlovačka, Brodsko-posavska, Vukovarsko-srijemska, Bjelovarsko-bilogorska, Požeško-slavonska, Osječko-baranjska i Zagrebačka županija</w:t>
      </w:r>
      <w:bookmarkEnd w:id="18"/>
      <w:r w:rsidRPr="00CB4B55">
        <w:t>) i Bosne i Hercegovine (</w:t>
      </w:r>
      <w:proofErr w:type="spellStart"/>
      <w:r w:rsidR="00423D45" w:rsidRPr="00CB4B55">
        <w:t>Zapadnohercegovačka</w:t>
      </w:r>
      <w:proofErr w:type="spellEnd"/>
      <w:r w:rsidR="00423D45" w:rsidRPr="00CB4B55">
        <w:t>, Hercegbosanska, Posavska, Hercegovačko-neretvanska županija, Županija Središnja Bosna, Zeničko-dobojska županija, Tuzlanska županija, Sarajevska županija, Banja Luka, Derventa, Prijedor, Bosanski brod i Brčko distrikt</w:t>
      </w:r>
      <w:r w:rsidRPr="00CB4B55">
        <w:t>) koji imaju korist od provedbenih aktivnosti Programa.</w:t>
      </w:r>
    </w:p>
    <w:p w14:paraId="747EA6D8" w14:textId="77777777" w:rsidR="006F2ADC" w:rsidRPr="00CB4B55" w:rsidRDefault="006F2ADC" w:rsidP="001C47C5">
      <w:pPr>
        <w:jc w:val="both"/>
      </w:pPr>
    </w:p>
    <w:p w14:paraId="6F275B36" w14:textId="6975DFA3" w:rsidR="00371981" w:rsidRDefault="00971EE2" w:rsidP="00072AB4">
      <w:pPr>
        <w:jc w:val="both"/>
      </w:pPr>
      <w:r w:rsidRPr="00CB4B55">
        <w:t>U užem smislu, korisnici su lokalne i regionalne (područne) samouprave (JLRS)</w:t>
      </w:r>
      <w:r w:rsidR="00B34FAB" w:rsidRPr="00CB4B55">
        <w:t xml:space="preserve"> </w:t>
      </w:r>
      <w:r w:rsidR="00995673" w:rsidRPr="00CB4B55">
        <w:t>Republike Hrvatske</w:t>
      </w:r>
      <w:r w:rsidR="00061299" w:rsidRPr="00CB4B55">
        <w:t xml:space="preserve"> (</w:t>
      </w:r>
      <w:r w:rsidR="006D6013" w:rsidRPr="00CB4B55">
        <w:t>Dubrovačko-neretvanska, Splitsko-dalmatinska, Šibensko-kninska, Zadarska, Ličko-senjska, Sisačko-moslavačka, Karlovačka, Brodsko-posavska, Vukovarsko-srijemska, Bjelovarsko-bilogorska, Požeško-slavonska, Osječko-baranjska i Zagrebačka županija</w:t>
      </w:r>
      <w:r w:rsidR="00061299" w:rsidRPr="00CB4B55">
        <w:t>)</w:t>
      </w:r>
      <w:r w:rsidR="006D6013" w:rsidRPr="00CB4B55">
        <w:t xml:space="preserve"> </w:t>
      </w:r>
      <w:r w:rsidR="00995673" w:rsidRPr="00CB4B55">
        <w:t>i Bosne i Hercegovine</w:t>
      </w:r>
      <w:r w:rsidRPr="00CB4B55">
        <w:t xml:space="preserve"> </w:t>
      </w:r>
      <w:r w:rsidR="00061299" w:rsidRPr="00CB4B55">
        <w:t>(</w:t>
      </w:r>
      <w:bookmarkStart w:id="19" w:name="_Hlk77247427"/>
      <w:proofErr w:type="spellStart"/>
      <w:r w:rsidR="00423D45" w:rsidRPr="00CB4B55">
        <w:t>Zapadnohercegovačka</w:t>
      </w:r>
      <w:proofErr w:type="spellEnd"/>
      <w:r w:rsidR="00423D45" w:rsidRPr="00CB4B55">
        <w:t>, Hercegbosanska, Posavska, Hercegovačko-neretvanska županija, Županija Središnja Bosna, Zeničko-dobojska županija, Tuzlanska županija, Sarajevska županija, Banja Luka, Derventa, Prijedor, Bosanski brod i Brčko distrikt</w:t>
      </w:r>
      <w:bookmarkEnd w:id="19"/>
      <w:r w:rsidR="00061299" w:rsidRPr="00CB4B55">
        <w:t xml:space="preserve">) </w:t>
      </w:r>
      <w:r w:rsidRPr="00CB4B55">
        <w:t>i/ili javne ustanove i javna poduzeća čiji su JLRS osnivači</w:t>
      </w:r>
      <w:r w:rsidR="006F73BB" w:rsidRPr="00CB4B55">
        <w:t xml:space="preserve"> te</w:t>
      </w:r>
      <w:r w:rsidR="006D6013" w:rsidRPr="00CB4B55">
        <w:t xml:space="preserve"> </w:t>
      </w:r>
      <w:r w:rsidR="00371981" w:rsidRPr="00CB4B55">
        <w:t xml:space="preserve">pravne osobe </w:t>
      </w:r>
      <w:r w:rsidR="006F2ADC" w:rsidRPr="00CB4B55">
        <w:t xml:space="preserve">neprofitne naravi registrirane </w:t>
      </w:r>
      <w:r w:rsidR="00371981" w:rsidRPr="00CB4B55">
        <w:t xml:space="preserve">na navedenom programskom području u Republici Hrvatskoj i Bosni i Hercegovini </w:t>
      </w:r>
      <w:bookmarkStart w:id="20" w:name="_Hlk77247148"/>
      <w:r w:rsidR="00371981" w:rsidRPr="00CB4B55">
        <w:t>koje služe za zadovoljenje socijalnih, zdravstvenih, obrazovnih i kulturnih potreba.</w:t>
      </w:r>
      <w:bookmarkEnd w:id="20"/>
    </w:p>
    <w:p w14:paraId="6A11513F" w14:textId="77777777" w:rsidR="004678CF" w:rsidRPr="00CB4B55" w:rsidRDefault="004678CF" w:rsidP="00072AB4">
      <w:pPr>
        <w:jc w:val="both"/>
      </w:pPr>
    </w:p>
    <w:p w14:paraId="1892F7AF" w14:textId="77777777" w:rsidR="00971EE2" w:rsidRPr="00CB4B55" w:rsidRDefault="00971EE2" w:rsidP="00072AB4">
      <w:pPr>
        <w:jc w:val="both"/>
      </w:pPr>
      <w:r w:rsidRPr="00CB4B55">
        <w:t>Korisnici Programa su dužni prilikom pripreme i provedbe projekata voditi računa o primjeni horizontalnih načela u provedbi projekata, odnosno promicanju jednakih mogućnosti i socijalne uključenosti (promicanja ravnopravnosti spolova te zabrana diskriminacije po bilo kojoj osnovi) i promicanju održivog razvoja (očuvanje, zaštita i unaprjeđenje zaštite okoliša, promicanje korištenja obnovljivih izvora energije i unaprjeđenja energetske učinkovitosti).</w:t>
      </w:r>
    </w:p>
    <w:p w14:paraId="28F91645" w14:textId="38C7A7CD" w:rsidR="00971EE2" w:rsidRPr="00CB4B55" w:rsidRDefault="00971EE2" w:rsidP="00971EE2"/>
    <w:p w14:paraId="759C1523" w14:textId="627EB804" w:rsidR="00971EE2" w:rsidRPr="00CB4B55" w:rsidRDefault="00971EE2" w:rsidP="009B1CFC">
      <w:pPr>
        <w:pStyle w:val="Heading1"/>
        <w:numPr>
          <w:ilvl w:val="0"/>
          <w:numId w:val="3"/>
        </w:numPr>
      </w:pPr>
      <w:bookmarkStart w:id="21" w:name="_Toc77323616"/>
      <w:r w:rsidRPr="00CB4B55">
        <w:lastRenderedPageBreak/>
        <w:t xml:space="preserve">PODNOŠENJE </w:t>
      </w:r>
      <w:r w:rsidR="00297EB6" w:rsidRPr="00CB4B55">
        <w:t>PROJEKTNOG PRIJEDLOGA</w:t>
      </w:r>
      <w:bookmarkEnd w:id="21"/>
    </w:p>
    <w:p w14:paraId="2BA3C568" w14:textId="77777777" w:rsidR="009B69DD" w:rsidRPr="00CB4B55" w:rsidRDefault="009B69DD" w:rsidP="00971EE2"/>
    <w:p w14:paraId="7FE3CED4" w14:textId="419EEE87" w:rsidR="00971EE2" w:rsidRPr="00CB4B55" w:rsidRDefault="00971EE2" w:rsidP="006D6013">
      <w:pPr>
        <w:jc w:val="both"/>
      </w:pPr>
      <w:r w:rsidRPr="00CB4B55">
        <w:t xml:space="preserve">Podnositelj </w:t>
      </w:r>
      <w:r w:rsidR="00393F12" w:rsidRPr="00CB4B55">
        <w:t>projektnog prijedloga</w:t>
      </w:r>
      <w:r w:rsidRPr="00CB4B55">
        <w:t xml:space="preserve"> podnosi </w:t>
      </w:r>
      <w:r w:rsidR="00393F12" w:rsidRPr="00CB4B55">
        <w:t>projektni prijedlog</w:t>
      </w:r>
      <w:r w:rsidRPr="00CB4B55">
        <w:t xml:space="preserve"> u skladu sa Smjernicama.</w:t>
      </w:r>
    </w:p>
    <w:p w14:paraId="6182A99A" w14:textId="77777777" w:rsidR="00971EE2" w:rsidRPr="00CB4B55" w:rsidRDefault="00971EE2" w:rsidP="006D6013">
      <w:pPr>
        <w:jc w:val="both"/>
      </w:pPr>
    </w:p>
    <w:p w14:paraId="6CB16C42" w14:textId="11050378" w:rsidR="00971EE2" w:rsidRPr="00CB4B55" w:rsidRDefault="00971EE2" w:rsidP="006D6013">
      <w:pPr>
        <w:jc w:val="both"/>
      </w:pPr>
      <w:r w:rsidRPr="00CB4B55">
        <w:t xml:space="preserve">Cjelokupna dokumentacija se objavljuje na službenoj mrežnoj stranici Ministarstva </w:t>
      </w:r>
      <w:hyperlink r:id="rId10" w:history="1">
        <w:r w:rsidR="00343572" w:rsidRPr="00CB4B55">
          <w:rPr>
            <w:rStyle w:val="Hyperlink"/>
          </w:rPr>
          <w:t>www.razvoj.gov.hr</w:t>
        </w:r>
      </w:hyperlink>
      <w:r w:rsidR="00343572" w:rsidRPr="00CB4B55">
        <w:t xml:space="preserve"> </w:t>
      </w:r>
    </w:p>
    <w:p w14:paraId="6D930EB8" w14:textId="77777777" w:rsidR="00971EE2" w:rsidRPr="00CB4B55" w:rsidRDefault="00971EE2" w:rsidP="006D6013">
      <w:pPr>
        <w:jc w:val="both"/>
      </w:pPr>
    </w:p>
    <w:p w14:paraId="3E76493A" w14:textId="1F16A0BB" w:rsidR="006F2ADC" w:rsidRPr="00CB4B55" w:rsidRDefault="006F2ADC" w:rsidP="006D6013">
      <w:pPr>
        <w:jc w:val="both"/>
      </w:pPr>
      <w:r w:rsidRPr="00CB4B55">
        <w:t xml:space="preserve">Podnositelji podnose projektne prijedloge od </w:t>
      </w:r>
      <w:r w:rsidR="00D26441">
        <w:t>20</w:t>
      </w:r>
      <w:r w:rsidRPr="00CB4B55">
        <w:t xml:space="preserve">/07/2021 do </w:t>
      </w:r>
      <w:bookmarkStart w:id="22" w:name="_Hlk76111085"/>
      <w:r w:rsidR="006D6013" w:rsidRPr="00CB4B55">
        <w:t>20</w:t>
      </w:r>
      <w:r w:rsidRPr="00CB4B55">
        <w:t>/08/2021.</w:t>
      </w:r>
      <w:bookmarkEnd w:id="22"/>
    </w:p>
    <w:p w14:paraId="5AE416F4" w14:textId="77777777" w:rsidR="006F2ADC" w:rsidRPr="00CB4B55" w:rsidRDefault="006F2ADC" w:rsidP="006D6013">
      <w:pPr>
        <w:jc w:val="both"/>
      </w:pPr>
    </w:p>
    <w:p w14:paraId="7A3D08F7" w14:textId="30AEE97B" w:rsidR="00971EE2" w:rsidRPr="00CB4B55" w:rsidRDefault="006F2ADC" w:rsidP="006D6013">
      <w:pPr>
        <w:jc w:val="both"/>
      </w:pPr>
      <w:r w:rsidRPr="00CB4B55">
        <w:t xml:space="preserve">Valjanim projektnim prijedlozima smatrat će se projektni prijedlozi dostavljeni </w:t>
      </w:r>
      <w:r w:rsidR="006D6013" w:rsidRPr="00CB4B55">
        <w:t>na elektroničku adresu Ministarstva</w:t>
      </w:r>
      <w:r w:rsidR="00E27299" w:rsidRPr="00CB4B55">
        <w:t xml:space="preserve"> </w:t>
      </w:r>
      <w:hyperlink r:id="rId11" w:history="1">
        <w:r w:rsidR="00CC39C1" w:rsidRPr="00CB4B55">
          <w:rPr>
            <w:rStyle w:val="Hyperlink"/>
          </w:rPr>
          <w:t>RH-BIH@mrrfeu.hr</w:t>
        </w:r>
      </w:hyperlink>
      <w:r w:rsidR="00E27299" w:rsidRPr="00CB4B55">
        <w:t xml:space="preserve"> </w:t>
      </w:r>
      <w:r w:rsidRPr="00CB4B55">
        <w:t xml:space="preserve"> do 16:00 sati </w:t>
      </w:r>
      <w:r w:rsidR="006D6013" w:rsidRPr="00CB4B55">
        <w:t>20</w:t>
      </w:r>
      <w:r w:rsidRPr="00CB4B55">
        <w:t>/08/2021.godine</w:t>
      </w:r>
      <w:r w:rsidR="006D6013" w:rsidRPr="00CB4B55">
        <w:t>.</w:t>
      </w:r>
    </w:p>
    <w:p w14:paraId="6C442E9C" w14:textId="77777777" w:rsidR="006F2ADC" w:rsidRPr="00CB4B55" w:rsidRDefault="006F2ADC" w:rsidP="006F2ADC"/>
    <w:p w14:paraId="440EA72F" w14:textId="1BF54750" w:rsidR="00971EE2" w:rsidRPr="00CB4B55" w:rsidRDefault="00971EE2" w:rsidP="009B1CFC">
      <w:pPr>
        <w:pStyle w:val="Heading2"/>
        <w:numPr>
          <w:ilvl w:val="1"/>
          <w:numId w:val="3"/>
        </w:numPr>
      </w:pPr>
      <w:r w:rsidRPr="00CB4B55">
        <w:t xml:space="preserve"> </w:t>
      </w:r>
      <w:bookmarkStart w:id="23" w:name="_Toc77323617"/>
      <w:r w:rsidRPr="00CB4B55">
        <w:t xml:space="preserve">Prihvatljivi podnositelji </w:t>
      </w:r>
      <w:r w:rsidR="00297EB6" w:rsidRPr="00CB4B55">
        <w:t>projektnih prijedloga</w:t>
      </w:r>
      <w:bookmarkEnd w:id="23"/>
    </w:p>
    <w:p w14:paraId="01308ECB" w14:textId="77777777" w:rsidR="00971EE2" w:rsidRPr="00CB4B55" w:rsidRDefault="00971EE2" w:rsidP="00971EE2"/>
    <w:p w14:paraId="460F049C" w14:textId="50A229F6" w:rsidR="006F2ADC" w:rsidRPr="00CB4B55" w:rsidRDefault="00971EE2" w:rsidP="00072AB4">
      <w:pPr>
        <w:jc w:val="both"/>
      </w:pPr>
      <w:r w:rsidRPr="00CB4B55">
        <w:t xml:space="preserve">Prihvatljivi podnositelji </w:t>
      </w:r>
      <w:r w:rsidR="00393F12" w:rsidRPr="00CB4B55">
        <w:t>projektnih prijedloga</w:t>
      </w:r>
      <w:r w:rsidRPr="00CB4B55">
        <w:t xml:space="preserve"> su</w:t>
      </w:r>
      <w:r w:rsidR="006F2ADC" w:rsidRPr="00CB4B55">
        <w:t>:</w:t>
      </w:r>
    </w:p>
    <w:p w14:paraId="7830A2CC" w14:textId="77777777" w:rsidR="006F2ADC" w:rsidRPr="00CB4B55" w:rsidRDefault="006F2ADC" w:rsidP="00072AB4">
      <w:pPr>
        <w:jc w:val="both"/>
      </w:pPr>
    </w:p>
    <w:p w14:paraId="3675A49D" w14:textId="59BA3E54" w:rsidR="006F2ADC" w:rsidRPr="00CB4B55" w:rsidRDefault="006F2ADC" w:rsidP="006F2ADC">
      <w:pPr>
        <w:pStyle w:val="ListParagraph"/>
        <w:numPr>
          <w:ilvl w:val="0"/>
          <w:numId w:val="5"/>
        </w:numPr>
        <w:jc w:val="both"/>
      </w:pPr>
      <w:bookmarkStart w:id="24" w:name="_Hlk77074499"/>
      <w:r w:rsidRPr="00CB4B55">
        <w:t xml:space="preserve">jedinice lokalne i regionalne (područne) samouprave (JLRS) Republike </w:t>
      </w:r>
      <w:bookmarkEnd w:id="24"/>
      <w:r w:rsidRPr="00CB4B55">
        <w:t>Hrvatske (</w:t>
      </w:r>
      <w:r w:rsidR="006D6013" w:rsidRPr="00CB4B55">
        <w:t>Dubrovačko-neretvanska, Splitsko-dalmatinska, Šibensko-kninska, Zadarska, Ličko-senjska, Sisačko-moslavačka, Karlovačka, Brodsko-posavska, Vukovarsko-srijemska, Bjelovarsko-bilogorska, Požeško-slavonska, Osječko-baranjska i Zagrebačka županija</w:t>
      </w:r>
      <w:r w:rsidRPr="00CB4B55">
        <w:t>) i /ili javne ustanove i javna poduzeća čiji su JLRS osnivači.</w:t>
      </w:r>
    </w:p>
    <w:p w14:paraId="5A38D94D" w14:textId="22A6FA00" w:rsidR="006F2ADC" w:rsidRPr="00CB4B55" w:rsidRDefault="006F2ADC" w:rsidP="006F2ADC">
      <w:pPr>
        <w:pStyle w:val="ListParagraph"/>
        <w:numPr>
          <w:ilvl w:val="0"/>
          <w:numId w:val="5"/>
        </w:numPr>
        <w:jc w:val="both"/>
      </w:pPr>
      <w:r w:rsidRPr="00CB4B55">
        <w:t>jedinice lokalne i regionalne (područne) samouprave (JLRS) Bosne i Hercegovine (</w:t>
      </w:r>
      <w:proofErr w:type="spellStart"/>
      <w:r w:rsidR="00423D45" w:rsidRPr="00CB4B55">
        <w:t>Zapadnohercegovačka</w:t>
      </w:r>
      <w:proofErr w:type="spellEnd"/>
      <w:r w:rsidR="00423D45" w:rsidRPr="00CB4B55">
        <w:t>, Hercegbosanska, Posavska, Hercegovačko-neretvanska županija, Županija Središnja Bosna, Zeničko-dobojska županija, Tuzlanska županija, Sarajevska županija, Banja Luka, Derventa, Prijedor, Bosanski brod i Brčko distrikt</w:t>
      </w:r>
      <w:r w:rsidRPr="00CB4B55">
        <w:t>) i</w:t>
      </w:r>
      <w:bookmarkStart w:id="25" w:name="_Hlk77074521"/>
      <w:r w:rsidRPr="00CB4B55">
        <w:t xml:space="preserve">/ili javne ustanove i javna poduzeća čiji su JLRS osnivači. </w:t>
      </w:r>
      <w:bookmarkEnd w:id="25"/>
    </w:p>
    <w:p w14:paraId="51F536A3" w14:textId="52F87ECD" w:rsidR="006F2ADC" w:rsidRPr="00CB4B55" w:rsidRDefault="006F2ADC" w:rsidP="006F2ADC">
      <w:pPr>
        <w:pStyle w:val="ListParagraph"/>
        <w:numPr>
          <w:ilvl w:val="0"/>
          <w:numId w:val="5"/>
        </w:numPr>
        <w:jc w:val="both"/>
      </w:pPr>
      <w:r w:rsidRPr="00CB4B55">
        <w:t>pravne osobe neprofitne naravi registrirane na programskom području Republike Hrvatske i Bosne i Hercegovine</w:t>
      </w:r>
      <w:r w:rsidR="006D6013" w:rsidRPr="00CB4B55">
        <w:t xml:space="preserve"> koje služe za zadovoljenje socijalnih, zdravstvenih, obrazovnih i kulturnih potreba.</w:t>
      </w:r>
    </w:p>
    <w:p w14:paraId="30F43398" w14:textId="77777777" w:rsidR="00971EE2" w:rsidRPr="00CB4B55" w:rsidRDefault="00971EE2" w:rsidP="00971EE2"/>
    <w:p w14:paraId="236C206B" w14:textId="279E76F5" w:rsidR="00971EE2" w:rsidRPr="00CB4B55" w:rsidRDefault="00971EE2" w:rsidP="009B1CFC">
      <w:pPr>
        <w:pStyle w:val="Heading2"/>
        <w:numPr>
          <w:ilvl w:val="1"/>
          <w:numId w:val="3"/>
        </w:numPr>
      </w:pPr>
      <w:r w:rsidRPr="00CB4B55">
        <w:t xml:space="preserve"> </w:t>
      </w:r>
      <w:bookmarkStart w:id="26" w:name="_Toc77323618"/>
      <w:r w:rsidRPr="00CB4B55">
        <w:t>Prihvatljiva područja provedbe</w:t>
      </w:r>
      <w:bookmarkEnd w:id="26"/>
    </w:p>
    <w:p w14:paraId="2CCC9C47" w14:textId="77777777" w:rsidR="00343572" w:rsidRPr="00CB4B55" w:rsidRDefault="00343572" w:rsidP="00971EE2"/>
    <w:p w14:paraId="4950E5CC" w14:textId="7AD1A086" w:rsidR="00297EB6" w:rsidRPr="00CB4B55" w:rsidRDefault="00971EE2" w:rsidP="00072AB4">
      <w:pPr>
        <w:jc w:val="both"/>
      </w:pPr>
      <w:r w:rsidRPr="00CB4B55">
        <w:t xml:space="preserve">Prihvatljiva područja provedbe </w:t>
      </w:r>
      <w:r w:rsidR="00A369C9" w:rsidRPr="00CB4B55">
        <w:t>su programska područja</w:t>
      </w:r>
      <w:r w:rsidRPr="00CB4B55">
        <w:t xml:space="preserve"> na teritoriju </w:t>
      </w:r>
      <w:r w:rsidR="009928DA" w:rsidRPr="00CB4B55">
        <w:t>Republike Hrvatske (</w:t>
      </w:r>
      <w:r w:rsidR="006D6013" w:rsidRPr="00CB4B55">
        <w:t>Dubrovačko-neretvanska, Splitsko-dalmatinska, Šibensko-kninska, Zadarska, Ličko-senjska, Sisačko-moslavačka, Karlovačka, Brodsko-posavska, Vukovarsko-srijemska, Bjelovarsko-bilogorska, Požeško-slavonska, Osječko-baranjska i Zagrebačka županija</w:t>
      </w:r>
      <w:r w:rsidR="009928DA" w:rsidRPr="00CB4B55">
        <w:t>) i Bosne i Hercegovine (</w:t>
      </w:r>
      <w:proofErr w:type="spellStart"/>
      <w:r w:rsidR="00423D45" w:rsidRPr="00CB4B55">
        <w:t>Zapadnohercegovačka</w:t>
      </w:r>
      <w:proofErr w:type="spellEnd"/>
      <w:r w:rsidR="00423D45" w:rsidRPr="00CB4B55">
        <w:t>, Hercegbosanska, Posavska, Hercegovačko-neretvanska županija, Županija Središnja Bosna, Zeničko-dobojska županija, Tuzlanska županija, Sarajevska županija, Banja Luka, Derventa, Prijedor, Bosanski brod i Brčko distrikt</w:t>
      </w:r>
      <w:r w:rsidR="009928DA" w:rsidRPr="00CB4B55">
        <w:t>).</w:t>
      </w:r>
    </w:p>
    <w:p w14:paraId="1A674EFA" w14:textId="77777777" w:rsidR="00273CCF" w:rsidRPr="00CB4B55" w:rsidRDefault="00273CCF" w:rsidP="00971EE2"/>
    <w:p w14:paraId="5D093C4E" w14:textId="7B5DA770" w:rsidR="00971EE2" w:rsidRPr="00CB4B55" w:rsidRDefault="00971EE2" w:rsidP="009B1CFC">
      <w:pPr>
        <w:pStyle w:val="Heading2"/>
        <w:numPr>
          <w:ilvl w:val="1"/>
          <w:numId w:val="3"/>
        </w:numPr>
      </w:pPr>
      <w:r w:rsidRPr="00CB4B55">
        <w:t xml:space="preserve"> </w:t>
      </w:r>
      <w:bookmarkStart w:id="27" w:name="_Toc77323619"/>
      <w:r w:rsidRPr="00CB4B55">
        <w:t>Prihvatljive aktivnosti</w:t>
      </w:r>
      <w:bookmarkEnd w:id="27"/>
    </w:p>
    <w:p w14:paraId="465B6682" w14:textId="77777777" w:rsidR="00971EE2" w:rsidRPr="00CB4B55" w:rsidRDefault="00971EE2" w:rsidP="00971EE2"/>
    <w:p w14:paraId="3B7871D4" w14:textId="6D5C95C5" w:rsidR="00971EE2" w:rsidRPr="00CB4B55" w:rsidRDefault="00971EE2" w:rsidP="00072AB4">
      <w:pPr>
        <w:jc w:val="both"/>
      </w:pPr>
      <w:r w:rsidRPr="00CB4B55">
        <w:t xml:space="preserve">Prihvatljive aktivnosti su sve aktivnosti vezane uz </w:t>
      </w:r>
      <w:r w:rsidR="00A369C9" w:rsidRPr="00CB4B55">
        <w:t xml:space="preserve">upravljanje projektom, troškove promidžbe/vidljivosti projekta, </w:t>
      </w:r>
      <w:r w:rsidR="00995673" w:rsidRPr="00CB4B55">
        <w:t xml:space="preserve">opremanje, </w:t>
      </w:r>
      <w:r w:rsidRPr="00CB4B55">
        <w:t xml:space="preserve">izgradnju, nadogradnju, rekonstrukciju, obnovu, modernizaciju i adaptaciju </w:t>
      </w:r>
      <w:r w:rsidR="00A369C9" w:rsidRPr="00CB4B55">
        <w:t>u prihvatljivom tematskom području.</w:t>
      </w:r>
    </w:p>
    <w:p w14:paraId="16B39B60" w14:textId="77777777" w:rsidR="00971EE2" w:rsidRPr="00CB4B55" w:rsidRDefault="00971EE2" w:rsidP="00971EE2"/>
    <w:p w14:paraId="035C5EB0" w14:textId="33AD16C9" w:rsidR="00971EE2" w:rsidRPr="00CB4B55" w:rsidRDefault="009B1CFC" w:rsidP="009B1CFC">
      <w:pPr>
        <w:pStyle w:val="Heading2"/>
        <w:numPr>
          <w:ilvl w:val="1"/>
          <w:numId w:val="3"/>
        </w:numPr>
      </w:pPr>
      <w:r w:rsidRPr="00CB4B55">
        <w:t xml:space="preserve"> </w:t>
      </w:r>
      <w:bookmarkStart w:id="28" w:name="_Toc77323620"/>
      <w:r w:rsidR="00971EE2" w:rsidRPr="00CB4B55">
        <w:t>Prihvatljiv</w:t>
      </w:r>
      <w:r w:rsidR="00995673" w:rsidRPr="00CB4B55">
        <w:t>a tematska područja ulaganja</w:t>
      </w:r>
      <w:bookmarkEnd w:id="28"/>
    </w:p>
    <w:p w14:paraId="09A92AE1" w14:textId="77777777" w:rsidR="00971EE2" w:rsidRPr="00CB4B55" w:rsidRDefault="00971EE2" w:rsidP="00971EE2"/>
    <w:p w14:paraId="31CFA450" w14:textId="291E6044" w:rsidR="00971EE2" w:rsidRPr="00CB4B55" w:rsidRDefault="00A369C9" w:rsidP="00072AB4">
      <w:pPr>
        <w:jc w:val="both"/>
      </w:pPr>
      <w:r w:rsidRPr="00CB4B55">
        <w:lastRenderedPageBreak/>
        <w:t xml:space="preserve">Prihvatljiva su ulaganja u tematska područja: kulturne, društvene, javne, komunalne, socijalne, okolišne i gospodarske namjene u vlasništvu prihvatljivih podnositelja ili u vlasništvu pravnih subjekata čiji su osnivači prihvatljivi podnositelji i u njihovom su većinskom vlasništvu ili suvlasništvu ili su javno dobro za opću uporabu, a na raspolaganju su široj lokalnoj zajednici </w:t>
      </w:r>
      <w:r w:rsidR="003D719D" w:rsidRPr="00CB4B55">
        <w:t>a</w:t>
      </w:r>
      <w:r w:rsidRPr="00CB4B55">
        <w:t xml:space="preserve"> čija će provedba pridonijeti povećanju standarda društvenih, komunalnih i socijalnih usluga u lokalnoj zajednici, gospodarskom oporavku te jačanju konkurentnosti i ostvarenja vlastitih razvojnih potencijala.</w:t>
      </w:r>
      <w:r w:rsidR="00971EE2" w:rsidRPr="00CB4B55">
        <w:t xml:space="preserve"> </w:t>
      </w:r>
    </w:p>
    <w:p w14:paraId="27BD404A" w14:textId="77777777" w:rsidR="00971EE2" w:rsidRPr="00CB4B55" w:rsidRDefault="00971EE2" w:rsidP="00971EE2"/>
    <w:p w14:paraId="225825A2" w14:textId="23311F64" w:rsidR="00971EE2" w:rsidRPr="00CB4B55" w:rsidRDefault="00971EE2" w:rsidP="009B1CFC">
      <w:pPr>
        <w:pStyle w:val="Heading2"/>
        <w:numPr>
          <w:ilvl w:val="1"/>
          <w:numId w:val="3"/>
        </w:numPr>
      </w:pPr>
      <w:r w:rsidRPr="00CB4B55">
        <w:t xml:space="preserve"> </w:t>
      </w:r>
      <w:bookmarkStart w:id="29" w:name="_Toc77323621"/>
      <w:r w:rsidRPr="00CB4B55">
        <w:t>Iznos financiranja Ministarstva</w:t>
      </w:r>
      <w:bookmarkEnd w:id="29"/>
    </w:p>
    <w:p w14:paraId="2AA88E05" w14:textId="77777777" w:rsidR="00971EE2" w:rsidRPr="00CB4B55" w:rsidRDefault="00971EE2" w:rsidP="00971EE2"/>
    <w:p w14:paraId="1F5D2B50" w14:textId="4B3EE9CB" w:rsidR="00971EE2" w:rsidRPr="00CB4B55" w:rsidRDefault="00971EE2" w:rsidP="00072AB4">
      <w:pPr>
        <w:jc w:val="both"/>
      </w:pPr>
      <w:r w:rsidRPr="00CB4B55">
        <w:t>Program je pre</w:t>
      </w:r>
      <w:r w:rsidR="00D823E8">
        <w:t>d</w:t>
      </w:r>
      <w:r w:rsidRPr="00CB4B55">
        <w:t>vidio 5.000.000 kuna (slovima:</w:t>
      </w:r>
      <w:r w:rsidR="00273CCF" w:rsidRPr="00CB4B55">
        <w:t xml:space="preserve"> </w:t>
      </w:r>
      <w:proofErr w:type="spellStart"/>
      <w:r w:rsidRPr="00CB4B55">
        <w:t>petmilijunakuna</w:t>
      </w:r>
      <w:proofErr w:type="spellEnd"/>
      <w:r w:rsidRPr="00CB4B55">
        <w:t>) za</w:t>
      </w:r>
      <w:r w:rsidR="00A369C9" w:rsidRPr="00CB4B55">
        <w:t xml:space="preserve"> upravljanje projektom, promidžbu/vidljivost projekta,</w:t>
      </w:r>
      <w:r w:rsidR="002D671C" w:rsidRPr="00CB4B55">
        <w:t xml:space="preserve"> opremanje, </w:t>
      </w:r>
      <w:r w:rsidRPr="00CB4B55">
        <w:t xml:space="preserve">izgradnju, nadogradnju, rekonstrukciju, obnovu, modernizaciju i adaptaciju </w:t>
      </w:r>
      <w:r w:rsidR="00D33669" w:rsidRPr="00CB4B55">
        <w:t>u prihvatljivom tematskom području</w:t>
      </w:r>
      <w:r w:rsidRPr="00CB4B55">
        <w:t>.</w:t>
      </w:r>
      <w:r w:rsidR="00D33669">
        <w:t xml:space="preserve"> </w:t>
      </w:r>
    </w:p>
    <w:p w14:paraId="54535934" w14:textId="77777777" w:rsidR="00971EE2" w:rsidRPr="00CB4B55" w:rsidRDefault="00971EE2" w:rsidP="00072AB4">
      <w:pPr>
        <w:jc w:val="both"/>
      </w:pPr>
    </w:p>
    <w:p w14:paraId="1C920220" w14:textId="133073BF" w:rsidR="00971EE2" w:rsidRPr="00CB4B55" w:rsidRDefault="00971EE2" w:rsidP="00072AB4">
      <w:pPr>
        <w:jc w:val="both"/>
      </w:pPr>
      <w:r w:rsidRPr="00CB4B55">
        <w:t xml:space="preserve">Vrijednost financiranja Ministarstva, po </w:t>
      </w:r>
      <w:r w:rsidR="00A369C9" w:rsidRPr="00CB4B55">
        <w:t>Projektu</w:t>
      </w:r>
      <w:r w:rsidRPr="00CB4B55">
        <w:t>,</w:t>
      </w:r>
      <w:r w:rsidR="00A369C9" w:rsidRPr="00CB4B55">
        <w:t xml:space="preserve"> </w:t>
      </w:r>
      <w:r w:rsidRPr="00CB4B55">
        <w:t>vezan</w:t>
      </w:r>
      <w:r w:rsidR="003D719D" w:rsidRPr="00CB4B55">
        <w:t>a</w:t>
      </w:r>
      <w:r w:rsidRPr="00CB4B55">
        <w:t xml:space="preserve"> uz </w:t>
      </w:r>
      <w:r w:rsidR="00A369C9" w:rsidRPr="00CB4B55">
        <w:t xml:space="preserve">upravljanje projektom, promidžbu/vidljivost projekta, </w:t>
      </w:r>
      <w:r w:rsidR="002D671C" w:rsidRPr="00CB4B55">
        <w:t xml:space="preserve">opremanje, </w:t>
      </w:r>
      <w:r w:rsidRPr="00CB4B55">
        <w:t xml:space="preserve">izgradnju, nadogradnju, rekonstrukciju, obnovu, modernizaciju i adaptaciju </w:t>
      </w:r>
      <w:r w:rsidR="00D33669" w:rsidRPr="00CB4B55">
        <w:t>u prihvatljivom tematskom području</w:t>
      </w:r>
      <w:r w:rsidRPr="00CB4B55">
        <w:t xml:space="preserve"> iznosi od </w:t>
      </w:r>
      <w:r w:rsidR="00995673" w:rsidRPr="00CB4B55">
        <w:t>5</w:t>
      </w:r>
      <w:r w:rsidRPr="00CB4B55">
        <w:t xml:space="preserve">0.000 kuna (slovima: </w:t>
      </w:r>
      <w:proofErr w:type="spellStart"/>
      <w:r w:rsidR="00995673" w:rsidRPr="00CB4B55">
        <w:t>pedeset</w:t>
      </w:r>
      <w:r w:rsidRPr="00CB4B55">
        <w:t>tisućakuna</w:t>
      </w:r>
      <w:proofErr w:type="spellEnd"/>
      <w:r w:rsidRPr="00CB4B55">
        <w:t xml:space="preserve">) do </w:t>
      </w:r>
      <w:r w:rsidR="00995673" w:rsidRPr="00CB4B55">
        <w:t>3</w:t>
      </w:r>
      <w:r w:rsidRPr="00CB4B55">
        <w:t>00.000 kuna (slovima:</w:t>
      </w:r>
      <w:r w:rsidR="00343572" w:rsidRPr="00CB4B55">
        <w:t xml:space="preserve"> </w:t>
      </w:r>
      <w:proofErr w:type="spellStart"/>
      <w:r w:rsidR="00995673" w:rsidRPr="00CB4B55">
        <w:t>tristo</w:t>
      </w:r>
      <w:r w:rsidRPr="00CB4B55">
        <w:t>tisućakuna</w:t>
      </w:r>
      <w:proofErr w:type="spellEnd"/>
      <w:r w:rsidRPr="00CB4B55">
        <w:t xml:space="preserve">). </w:t>
      </w:r>
      <w:r w:rsidR="00D33669">
        <w:t xml:space="preserve"> </w:t>
      </w:r>
    </w:p>
    <w:p w14:paraId="1ECF8111" w14:textId="77777777" w:rsidR="00971EE2" w:rsidRPr="00CB4B55" w:rsidRDefault="00971EE2" w:rsidP="00971EE2"/>
    <w:p w14:paraId="28683E1F" w14:textId="345C962D" w:rsidR="00971EE2" w:rsidRPr="00CB4B55" w:rsidRDefault="00971EE2" w:rsidP="009B1CFC">
      <w:pPr>
        <w:pStyle w:val="Heading2"/>
        <w:numPr>
          <w:ilvl w:val="1"/>
          <w:numId w:val="3"/>
        </w:numPr>
      </w:pPr>
      <w:r w:rsidRPr="00CB4B55">
        <w:t xml:space="preserve"> </w:t>
      </w:r>
      <w:bookmarkStart w:id="30" w:name="_Toc77323622"/>
      <w:r w:rsidRPr="00CB4B55">
        <w:t xml:space="preserve">Broj prijavljenih </w:t>
      </w:r>
      <w:r w:rsidR="00297EB6" w:rsidRPr="00CB4B55">
        <w:t>projektnih prijedloga</w:t>
      </w:r>
      <w:r w:rsidRPr="00CB4B55">
        <w:t xml:space="preserve"> po podnositelju</w:t>
      </w:r>
      <w:bookmarkEnd w:id="30"/>
    </w:p>
    <w:p w14:paraId="43A8A21E" w14:textId="77777777" w:rsidR="00A369C9" w:rsidRPr="00CB4B55" w:rsidRDefault="00A369C9" w:rsidP="00A369C9"/>
    <w:p w14:paraId="3760404D" w14:textId="77777777" w:rsidR="00A369C9" w:rsidRPr="00CB4B55" w:rsidRDefault="00A369C9" w:rsidP="00A369C9">
      <w:pPr>
        <w:jc w:val="both"/>
      </w:pPr>
      <w:r w:rsidRPr="00CB4B55">
        <w:t>Jedan podnositelj projektnog prijedloga može podnijeti više projektnih prijedloga za financiranje.</w:t>
      </w:r>
    </w:p>
    <w:p w14:paraId="3239A6B2" w14:textId="77777777" w:rsidR="00971EE2" w:rsidRPr="00CB4B55" w:rsidRDefault="00971EE2" w:rsidP="00971EE2"/>
    <w:p w14:paraId="68BCC0B8" w14:textId="62782E9C" w:rsidR="00971EE2" w:rsidRPr="00CB4B55" w:rsidRDefault="009B1CFC" w:rsidP="009B1CFC">
      <w:pPr>
        <w:pStyle w:val="Heading2"/>
        <w:numPr>
          <w:ilvl w:val="1"/>
          <w:numId w:val="3"/>
        </w:numPr>
      </w:pPr>
      <w:r w:rsidRPr="00CB4B55">
        <w:t xml:space="preserve"> </w:t>
      </w:r>
      <w:bookmarkStart w:id="31" w:name="_Toc77323623"/>
      <w:r w:rsidR="00971EE2" w:rsidRPr="00CB4B55">
        <w:t>Provedbeno razdoblje</w:t>
      </w:r>
      <w:bookmarkEnd w:id="31"/>
    </w:p>
    <w:p w14:paraId="2C3A4CAE" w14:textId="77777777" w:rsidR="00971EE2" w:rsidRPr="00CB4B55" w:rsidRDefault="00971EE2" w:rsidP="00971EE2"/>
    <w:p w14:paraId="4758B582" w14:textId="595B8BB6" w:rsidR="00B53C76" w:rsidRPr="00CB4B55" w:rsidRDefault="00971EE2" w:rsidP="00072AB4">
      <w:pPr>
        <w:jc w:val="both"/>
      </w:pPr>
      <w:r w:rsidRPr="00CB4B55">
        <w:t>Prihvatljivost troškova počinje najranije od 01/0</w:t>
      </w:r>
      <w:r w:rsidR="00995673" w:rsidRPr="00CB4B55">
        <w:t>1</w:t>
      </w:r>
      <w:r w:rsidRPr="00CB4B55">
        <w:t>/2021, a traje najkasnije do 31/12/2021.</w:t>
      </w:r>
    </w:p>
    <w:p w14:paraId="33827497" w14:textId="175F93F5" w:rsidR="00971EE2" w:rsidRPr="00CB4B55" w:rsidRDefault="00971EE2" w:rsidP="00971EE2"/>
    <w:p w14:paraId="2EBF999A" w14:textId="53349AC7" w:rsidR="00971EE2" w:rsidRPr="00CB4B55" w:rsidRDefault="00971EE2" w:rsidP="009B1CFC">
      <w:pPr>
        <w:pStyle w:val="Heading1"/>
        <w:numPr>
          <w:ilvl w:val="0"/>
          <w:numId w:val="3"/>
        </w:numPr>
      </w:pPr>
      <w:bookmarkStart w:id="32" w:name="_Toc77323624"/>
      <w:r w:rsidRPr="00CB4B55">
        <w:t>POSTUPCI DODJELE SREDSTAVA</w:t>
      </w:r>
      <w:bookmarkEnd w:id="32"/>
    </w:p>
    <w:p w14:paraId="07746D22" w14:textId="77777777" w:rsidR="00971EE2" w:rsidRPr="00CB4B55" w:rsidRDefault="00971EE2" w:rsidP="00971EE2"/>
    <w:p w14:paraId="188B7012" w14:textId="1EF1CAB3" w:rsidR="00971EE2" w:rsidRPr="00CB4B55" w:rsidRDefault="009B1CFC" w:rsidP="009B1CFC">
      <w:pPr>
        <w:pStyle w:val="Heading2"/>
        <w:numPr>
          <w:ilvl w:val="1"/>
          <w:numId w:val="3"/>
        </w:numPr>
      </w:pPr>
      <w:r w:rsidRPr="00CB4B55">
        <w:t xml:space="preserve"> </w:t>
      </w:r>
      <w:bookmarkStart w:id="33" w:name="_Toc77323625"/>
      <w:r w:rsidR="00971EE2" w:rsidRPr="00CB4B55">
        <w:t xml:space="preserve">Zaprimanje, otvaranje </w:t>
      </w:r>
      <w:r w:rsidR="00297EB6" w:rsidRPr="00CB4B55">
        <w:t>projektnih prijedloga</w:t>
      </w:r>
      <w:r w:rsidR="00971EE2" w:rsidRPr="00CB4B55">
        <w:t>, administrativna provjera i provjera prihvatljivosti</w:t>
      </w:r>
      <w:bookmarkEnd w:id="33"/>
    </w:p>
    <w:p w14:paraId="3857174A" w14:textId="77777777" w:rsidR="00971EE2" w:rsidRPr="00CB4B55" w:rsidRDefault="00971EE2" w:rsidP="00971EE2"/>
    <w:p w14:paraId="002546EE" w14:textId="778E162F" w:rsidR="00971EE2" w:rsidRPr="00CB4B55" w:rsidRDefault="00971EE2" w:rsidP="00072AB4">
      <w:pPr>
        <w:jc w:val="both"/>
      </w:pPr>
      <w:r w:rsidRPr="00CB4B55">
        <w:t xml:space="preserve">U postupku otvaranja </w:t>
      </w:r>
      <w:r w:rsidR="00393F12" w:rsidRPr="00CB4B55">
        <w:t>projektnih prijedloga</w:t>
      </w:r>
      <w:r w:rsidRPr="00CB4B55">
        <w:t xml:space="preserve"> i administrativne provjere utvrđuje se udovoljavaju li pristigli </w:t>
      </w:r>
      <w:r w:rsidR="00393F12" w:rsidRPr="00CB4B55">
        <w:t>projektni prijedlozi</w:t>
      </w:r>
      <w:r w:rsidRPr="00CB4B55">
        <w:t xml:space="preserve"> postavljenim uvjetima prihvatljivosti. Povjerenstvo, nakon provedbe ovog postupka, sastavlja Izvješće o procjeni </w:t>
      </w:r>
      <w:r w:rsidR="00F15E80">
        <w:t>–</w:t>
      </w:r>
      <w:r w:rsidRPr="00CB4B55">
        <w:t xml:space="preserve"> Otvaranje</w:t>
      </w:r>
      <w:r w:rsidR="00F15E80">
        <w:t>,</w:t>
      </w:r>
      <w:r w:rsidRPr="00CB4B55">
        <w:t xml:space="preserve"> administrativna provjera</w:t>
      </w:r>
      <w:r w:rsidR="00F15E80">
        <w:t xml:space="preserve"> </w:t>
      </w:r>
      <w:r w:rsidR="00F15E80" w:rsidRPr="00CB4B55">
        <w:t>i provjera prihvatljivosti</w:t>
      </w:r>
      <w:r w:rsidRPr="00CB4B55">
        <w:t xml:space="preserve">. </w:t>
      </w:r>
    </w:p>
    <w:p w14:paraId="311ED228" w14:textId="77777777" w:rsidR="00971EE2" w:rsidRPr="00CB4B55" w:rsidRDefault="00971EE2" w:rsidP="00072AB4">
      <w:pPr>
        <w:jc w:val="both"/>
      </w:pPr>
      <w:r w:rsidRPr="00CB4B55">
        <w:tab/>
      </w:r>
    </w:p>
    <w:p w14:paraId="06711D21" w14:textId="41B7448C" w:rsidR="00971EE2" w:rsidRPr="00CB4B55" w:rsidRDefault="00393F12" w:rsidP="00072AB4">
      <w:pPr>
        <w:jc w:val="both"/>
      </w:pPr>
      <w:r w:rsidRPr="00CB4B55">
        <w:t>Projektni prijedlog</w:t>
      </w:r>
      <w:r w:rsidR="00971EE2" w:rsidRPr="00CB4B55">
        <w:t xml:space="preserve"> koji udovoljava svim uvjetima</w:t>
      </w:r>
      <w:r w:rsidR="002C564B" w:rsidRPr="002C564B">
        <w:t xml:space="preserve"> </w:t>
      </w:r>
      <w:r w:rsidR="002C564B" w:rsidRPr="00CB4B55">
        <w:t>administrativn</w:t>
      </w:r>
      <w:r w:rsidR="00F71C89">
        <w:t>e</w:t>
      </w:r>
      <w:r w:rsidR="002C564B" w:rsidRPr="00CB4B55">
        <w:t xml:space="preserve"> provjer</w:t>
      </w:r>
      <w:r w:rsidR="002C564B">
        <w:t>e i provjere</w:t>
      </w:r>
      <w:r w:rsidR="00971EE2" w:rsidRPr="00CB4B55">
        <w:t xml:space="preserve"> prihvatljivosti upućuje se u postupak vrednovanja u skladu s propisanim procedurama. </w:t>
      </w:r>
    </w:p>
    <w:p w14:paraId="45D09F49" w14:textId="17A29A57" w:rsidR="00971EE2" w:rsidRPr="00CB4B55" w:rsidRDefault="00971EE2" w:rsidP="00971EE2">
      <w:pPr>
        <w:rPr>
          <w:b/>
          <w:bCs/>
          <w:i/>
          <w:iCs/>
          <w:color w:val="2F5496" w:themeColor="accent1" w:themeShade="BF"/>
        </w:rPr>
      </w:pPr>
    </w:p>
    <w:p w14:paraId="6F7B9C44" w14:textId="0F1E7ECE" w:rsidR="00971EE2" w:rsidRPr="00CB4B55" w:rsidRDefault="009B1CFC" w:rsidP="009B1CFC">
      <w:pPr>
        <w:pStyle w:val="Heading2"/>
        <w:numPr>
          <w:ilvl w:val="1"/>
          <w:numId w:val="3"/>
        </w:numPr>
      </w:pPr>
      <w:r w:rsidRPr="00CB4B55">
        <w:t xml:space="preserve"> </w:t>
      </w:r>
      <w:bookmarkStart w:id="34" w:name="_Toc77323626"/>
      <w:r w:rsidR="00971EE2" w:rsidRPr="00CB4B55">
        <w:t>Vrednovanje projektnih prijedloga</w:t>
      </w:r>
      <w:bookmarkEnd w:id="34"/>
      <w:r w:rsidR="00971EE2" w:rsidRPr="00CB4B55">
        <w:t xml:space="preserve"> </w:t>
      </w:r>
    </w:p>
    <w:p w14:paraId="7426DA5B" w14:textId="77777777" w:rsidR="00971EE2" w:rsidRPr="00CB4B55" w:rsidRDefault="00971EE2" w:rsidP="00971EE2"/>
    <w:p w14:paraId="1193C66E" w14:textId="77777777" w:rsidR="00971EE2" w:rsidRPr="00CB4B55" w:rsidRDefault="00971EE2" w:rsidP="00072AB4">
      <w:pPr>
        <w:jc w:val="both"/>
      </w:pPr>
      <w:r w:rsidRPr="00CB4B55">
        <w:t>Vrednovanje projektnih prijedloga u nadležnosti je Povjerenstva. U rad Povjerenstva mogu se, po potrebi, uključiti stručne osobe za koje predsjednik Povjerenstva utvrdi da je njihovo sudjelovanje neophodno pri obavljanju određenih zadaća Povjerenstva, ali bez prava odlučivanja.</w:t>
      </w:r>
    </w:p>
    <w:p w14:paraId="6D3016B1" w14:textId="77777777" w:rsidR="00971EE2" w:rsidRPr="00CB4B55" w:rsidRDefault="00971EE2" w:rsidP="00072AB4">
      <w:pPr>
        <w:jc w:val="both"/>
      </w:pPr>
    </w:p>
    <w:p w14:paraId="68E36EFF" w14:textId="2ECD949D" w:rsidR="00971EE2" w:rsidRPr="00CB4B55" w:rsidRDefault="00971EE2" w:rsidP="00072AB4">
      <w:pPr>
        <w:jc w:val="both"/>
      </w:pPr>
      <w:r w:rsidRPr="00CB4B55">
        <w:lastRenderedPageBreak/>
        <w:t xml:space="preserve">Povjerenstvo će razmotriti sve </w:t>
      </w:r>
      <w:r w:rsidR="00393F12" w:rsidRPr="00CB4B55">
        <w:t>projektne prijedloge</w:t>
      </w:r>
      <w:r w:rsidRPr="00CB4B55">
        <w:t xml:space="preserve"> pristigle na javni poziv, a koji udovoljavaju uvjetima javnog poziva. Povjerenstvo će donijeti  Odluku o raspodjeli sredstava za financiranje.</w:t>
      </w:r>
    </w:p>
    <w:p w14:paraId="78261FA6" w14:textId="77777777" w:rsidR="00971EE2" w:rsidRPr="00CB4B55" w:rsidRDefault="00971EE2" w:rsidP="00072AB4">
      <w:pPr>
        <w:jc w:val="both"/>
      </w:pPr>
    </w:p>
    <w:p w14:paraId="31E8B014" w14:textId="5407B4ED" w:rsidR="00971EE2" w:rsidRPr="00CB4B55" w:rsidRDefault="00971EE2" w:rsidP="00072AB4">
      <w:pPr>
        <w:jc w:val="both"/>
      </w:pPr>
      <w:r w:rsidRPr="00CB4B55">
        <w:t>Po objavi Odluke o raspodjeli sredstava, Ministarstvo potpisuje ugovor o financijskoj potpori za provedbu projekata, a kojim će se regulirati prava i obaveze davatelja i korisnika potpore.</w:t>
      </w:r>
    </w:p>
    <w:p w14:paraId="46B7AFDB" w14:textId="77777777" w:rsidR="00971EE2" w:rsidRPr="00CB4B55" w:rsidRDefault="00971EE2" w:rsidP="00072AB4">
      <w:pPr>
        <w:jc w:val="both"/>
        <w:rPr>
          <w:b/>
          <w:bCs/>
          <w:i/>
          <w:iCs/>
          <w:color w:val="2F5496" w:themeColor="accent1" w:themeShade="BF"/>
        </w:rPr>
      </w:pPr>
    </w:p>
    <w:p w14:paraId="0FE22E11" w14:textId="6B388975" w:rsidR="00971EE2" w:rsidRPr="00CB4B55" w:rsidRDefault="009B1CFC" w:rsidP="009B1CFC">
      <w:pPr>
        <w:pStyle w:val="Heading2"/>
        <w:numPr>
          <w:ilvl w:val="1"/>
          <w:numId w:val="3"/>
        </w:numPr>
      </w:pPr>
      <w:r w:rsidRPr="00CB4B55">
        <w:t xml:space="preserve"> </w:t>
      </w:r>
      <w:bookmarkStart w:id="35" w:name="_Toc77323627"/>
      <w:r w:rsidR="00971EE2" w:rsidRPr="00CB4B55">
        <w:t>Odabir projekata</w:t>
      </w:r>
      <w:bookmarkEnd w:id="35"/>
      <w:r w:rsidR="00971EE2" w:rsidRPr="00CB4B55">
        <w:t xml:space="preserve"> </w:t>
      </w:r>
    </w:p>
    <w:p w14:paraId="730DFCEB" w14:textId="77777777" w:rsidR="00971EE2" w:rsidRPr="00CB4B55" w:rsidRDefault="00971EE2" w:rsidP="00971EE2"/>
    <w:p w14:paraId="7AACACCB" w14:textId="166648D2" w:rsidR="00971EE2" w:rsidRPr="00CB4B55" w:rsidRDefault="00971EE2" w:rsidP="00072AB4">
      <w:pPr>
        <w:jc w:val="both"/>
      </w:pPr>
      <w:r w:rsidRPr="00CB4B55">
        <w:t>Broj projektnih prijedloga i iznos financiranja utvrđuj</w:t>
      </w:r>
      <w:r w:rsidR="002D671C" w:rsidRPr="00CB4B55">
        <w:t>e</w:t>
      </w:r>
      <w:r w:rsidRPr="00CB4B55">
        <w:t xml:space="preserve"> se ovisno o raspoloživim sredstvima Programa.</w:t>
      </w:r>
    </w:p>
    <w:p w14:paraId="4D6DD777" w14:textId="77777777" w:rsidR="00971EE2" w:rsidRPr="00CB4B55" w:rsidRDefault="00971EE2" w:rsidP="00072AB4">
      <w:pPr>
        <w:jc w:val="both"/>
      </w:pPr>
    </w:p>
    <w:p w14:paraId="09EFC37B" w14:textId="77777777" w:rsidR="00971EE2" w:rsidRPr="00CB4B55" w:rsidRDefault="00971EE2" w:rsidP="00072AB4">
      <w:pPr>
        <w:jc w:val="both"/>
      </w:pPr>
      <w:r w:rsidRPr="00CB4B55">
        <w:t>Dodijeljena sredstva mogu biti jednaka ili manja od traženih.</w:t>
      </w:r>
    </w:p>
    <w:p w14:paraId="4E2AF197" w14:textId="77777777" w:rsidR="00971EE2" w:rsidRPr="00CB4B55" w:rsidRDefault="00971EE2" w:rsidP="00072AB4">
      <w:pPr>
        <w:jc w:val="both"/>
      </w:pPr>
    </w:p>
    <w:p w14:paraId="608318A0" w14:textId="77777777" w:rsidR="00971EE2" w:rsidRPr="00CB4B55" w:rsidRDefault="00971EE2" w:rsidP="00072AB4">
      <w:pPr>
        <w:jc w:val="both"/>
      </w:pPr>
      <w:r w:rsidRPr="00CB4B55">
        <w:t>Ministrica donosi Odluku o odabiru projekata i potvrđuje iznos financiranja za svaki odabrani projekt.</w:t>
      </w:r>
    </w:p>
    <w:p w14:paraId="6B5B7CEB" w14:textId="77777777" w:rsidR="00971EE2" w:rsidRPr="00CB4B55" w:rsidRDefault="00971EE2" w:rsidP="00971EE2"/>
    <w:p w14:paraId="2FD43FE7" w14:textId="5029B40D" w:rsidR="00971EE2" w:rsidRPr="00CB4B55" w:rsidRDefault="00971EE2" w:rsidP="009B1CFC">
      <w:pPr>
        <w:pStyle w:val="Heading1"/>
        <w:numPr>
          <w:ilvl w:val="0"/>
          <w:numId w:val="3"/>
        </w:numPr>
      </w:pPr>
      <w:bookmarkStart w:id="36" w:name="_Toc77323628"/>
      <w:r w:rsidRPr="00CB4B55">
        <w:t xml:space="preserve">UGOVARANJE, OBVEZE </w:t>
      </w:r>
      <w:r w:rsidR="00B71D4D" w:rsidRPr="00CB4B55">
        <w:t>VODEĆEG PARNERA I PARTNERA</w:t>
      </w:r>
      <w:r w:rsidRPr="00CB4B55">
        <w:t xml:space="preserve"> I ZAŠTITNI MEHANIZMI</w:t>
      </w:r>
      <w:bookmarkEnd w:id="36"/>
    </w:p>
    <w:p w14:paraId="7CA4568F" w14:textId="77777777" w:rsidR="00971EE2" w:rsidRPr="00CB4B55" w:rsidRDefault="00971EE2" w:rsidP="00971EE2"/>
    <w:p w14:paraId="47999D64" w14:textId="3DC08FD2" w:rsidR="00971EE2" w:rsidRPr="00CB4B55" w:rsidRDefault="00971EE2" w:rsidP="00072AB4">
      <w:pPr>
        <w:jc w:val="both"/>
      </w:pPr>
      <w:r w:rsidRPr="00CB4B55">
        <w:t>Nakon što je donesena Odluka o odabiru, projektni prijedlog dobiva naziv „Projekt“, a podnositel</w:t>
      </w:r>
      <w:r w:rsidR="00761945" w:rsidRPr="00CB4B55">
        <w:t>ji</w:t>
      </w:r>
      <w:r w:rsidRPr="00CB4B55">
        <w:t xml:space="preserve"> </w:t>
      </w:r>
      <w:r w:rsidR="00393F12" w:rsidRPr="00CB4B55">
        <w:t>projektnog prijedloga</w:t>
      </w:r>
      <w:r w:rsidRPr="00CB4B55">
        <w:t xml:space="preserve"> „</w:t>
      </w:r>
      <w:r w:rsidR="00761945" w:rsidRPr="00CB4B55">
        <w:t>Vodeći partner</w:t>
      </w:r>
      <w:r w:rsidRPr="00CB4B55">
        <w:t>“</w:t>
      </w:r>
      <w:r w:rsidR="00761945" w:rsidRPr="00CB4B55">
        <w:t xml:space="preserve"> i „Partner“</w:t>
      </w:r>
      <w:r w:rsidRPr="00CB4B55">
        <w:t>.</w:t>
      </w:r>
    </w:p>
    <w:p w14:paraId="6B37DF77" w14:textId="77777777" w:rsidR="00971EE2" w:rsidRPr="00CB4B55" w:rsidRDefault="00971EE2" w:rsidP="00072AB4">
      <w:pPr>
        <w:jc w:val="both"/>
      </w:pPr>
    </w:p>
    <w:p w14:paraId="5984C5C6" w14:textId="6C4DB754" w:rsidR="00971EE2" w:rsidRPr="00CB4B55" w:rsidRDefault="00971EE2" w:rsidP="00072AB4">
      <w:pPr>
        <w:jc w:val="both"/>
      </w:pPr>
      <w:r w:rsidRPr="002918A1">
        <w:t xml:space="preserve">Projekt čini jedna ili više prihvatljivih aktivnosti koje zajednički provode Ministarstvo i </w:t>
      </w:r>
      <w:r w:rsidR="00B71D4D" w:rsidRPr="002918A1">
        <w:t>Vodeći partner i Partner/i</w:t>
      </w:r>
      <w:r w:rsidRPr="002918A1">
        <w:t xml:space="preserve"> </w:t>
      </w:r>
      <w:r w:rsidR="002918A1" w:rsidRPr="002918A1">
        <w:t>u prihvatljivim tematskim područjima,</w:t>
      </w:r>
      <w:r w:rsidRPr="002918A1">
        <w:t xml:space="preserve"> u provedbenom razdoblju.</w:t>
      </w:r>
    </w:p>
    <w:p w14:paraId="55A42C59" w14:textId="77777777" w:rsidR="00971EE2" w:rsidRPr="00CB4B55" w:rsidRDefault="00971EE2" w:rsidP="00072AB4">
      <w:pPr>
        <w:jc w:val="both"/>
      </w:pPr>
    </w:p>
    <w:p w14:paraId="16462FFF" w14:textId="46DA5A75" w:rsidR="00971EE2" w:rsidRPr="00CB4B55" w:rsidRDefault="00971EE2" w:rsidP="00072AB4">
      <w:pPr>
        <w:jc w:val="both"/>
      </w:pPr>
      <w:r w:rsidRPr="00CB4B55">
        <w:t xml:space="preserve">Lista odabranih projekata objavljuje se na službenoj mrežnoj stranici Ministarstva </w:t>
      </w:r>
      <w:hyperlink r:id="rId12" w:history="1">
        <w:r w:rsidR="0038110E" w:rsidRPr="00CB4B55">
          <w:rPr>
            <w:rStyle w:val="Hyperlink"/>
          </w:rPr>
          <w:t>www.razvoj.gov.hr</w:t>
        </w:r>
      </w:hyperlink>
      <w:r w:rsidR="0038110E" w:rsidRPr="00CB4B55">
        <w:t xml:space="preserve">. </w:t>
      </w:r>
    </w:p>
    <w:p w14:paraId="1DABFF10" w14:textId="77777777" w:rsidR="00971EE2" w:rsidRPr="00CB4B55" w:rsidRDefault="00971EE2" w:rsidP="00072AB4">
      <w:pPr>
        <w:jc w:val="both"/>
      </w:pPr>
    </w:p>
    <w:p w14:paraId="6A64CFD8" w14:textId="07E829DD" w:rsidR="00971EE2" w:rsidRPr="00CB4B55" w:rsidRDefault="00971EE2" w:rsidP="00072AB4">
      <w:pPr>
        <w:jc w:val="both"/>
      </w:pPr>
      <w:r w:rsidRPr="00CB4B55">
        <w:t xml:space="preserve">Svi prihvatljivi </w:t>
      </w:r>
      <w:r w:rsidR="004D6812" w:rsidRPr="00CB4B55">
        <w:t>projektni prijedlozi</w:t>
      </w:r>
      <w:r w:rsidRPr="00CB4B55">
        <w:t xml:space="preserve"> koji neće biti odabrani u prvom krugu odabira, činit će Rezervnu listu projekata.</w:t>
      </w:r>
      <w:r w:rsidRPr="00CB4B55">
        <w:tab/>
      </w:r>
    </w:p>
    <w:p w14:paraId="388672CD" w14:textId="77777777" w:rsidR="00971EE2" w:rsidRPr="00CB4B55" w:rsidRDefault="00971EE2" w:rsidP="00072AB4">
      <w:pPr>
        <w:jc w:val="both"/>
      </w:pPr>
      <w:r w:rsidRPr="00CB4B55">
        <w:t xml:space="preserve">                            </w:t>
      </w:r>
    </w:p>
    <w:p w14:paraId="18EEFA71" w14:textId="479C521F" w:rsidR="00971EE2" w:rsidRPr="00CB4B55" w:rsidRDefault="00971EE2" w:rsidP="00072AB4">
      <w:pPr>
        <w:jc w:val="both"/>
      </w:pPr>
      <w:r w:rsidRPr="00CB4B55">
        <w:t>Ukoliko se neki od odabranih Projekata neće moći provesti ili se na pojedinim Projektima postignu uštede te ukoliko Ministarstvo osigura dodatna sredstava za Program, Ministrica može, na prijedlog Povjerenstva, sukcesivno donositi odluku o odabiru projekata s Rezervne</w:t>
      </w:r>
      <w:r w:rsidR="00072AB4" w:rsidRPr="00CB4B55">
        <w:t xml:space="preserve"> </w:t>
      </w:r>
      <w:r w:rsidRPr="00CB4B55">
        <w:t>liste projekata.</w:t>
      </w:r>
      <w:r w:rsidRPr="00CB4B55">
        <w:tab/>
      </w:r>
      <w:r w:rsidRPr="00CB4B55">
        <w:tab/>
      </w:r>
      <w:r w:rsidRPr="00CB4B55">
        <w:tab/>
      </w:r>
      <w:r w:rsidRPr="00CB4B55">
        <w:tab/>
      </w:r>
      <w:r w:rsidRPr="00CB4B55">
        <w:tab/>
      </w:r>
      <w:r w:rsidRPr="00CB4B55">
        <w:tab/>
      </w:r>
      <w:r w:rsidRPr="00CB4B55">
        <w:tab/>
      </w:r>
      <w:r w:rsidRPr="00CB4B55">
        <w:tab/>
        <w:t xml:space="preserve">            </w:t>
      </w:r>
      <w:r w:rsidRPr="00CB4B55">
        <w:tab/>
        <w:t xml:space="preserve">           </w:t>
      </w:r>
      <w:r w:rsidRPr="00CB4B55">
        <w:tab/>
      </w:r>
      <w:r w:rsidRPr="00CB4B55">
        <w:tab/>
      </w:r>
      <w:r w:rsidRPr="00CB4B55">
        <w:tab/>
      </w:r>
      <w:r w:rsidRPr="00CB4B55">
        <w:tab/>
      </w:r>
      <w:r w:rsidRPr="00CB4B55">
        <w:tab/>
      </w:r>
      <w:r w:rsidRPr="00CB4B55">
        <w:tab/>
      </w:r>
      <w:r w:rsidRPr="00CB4B55">
        <w:tab/>
      </w:r>
      <w:r w:rsidRPr="00CB4B55">
        <w:tab/>
      </w:r>
      <w:r w:rsidRPr="00CB4B55">
        <w:tab/>
      </w:r>
      <w:r w:rsidRPr="00CB4B55">
        <w:tab/>
      </w:r>
      <w:r w:rsidRPr="00CB4B55">
        <w:tab/>
      </w:r>
      <w:r w:rsidRPr="00CB4B55">
        <w:tab/>
        <w:t xml:space="preserve">                 </w:t>
      </w:r>
    </w:p>
    <w:p w14:paraId="230A7DF8" w14:textId="679D0247" w:rsidR="00971EE2" w:rsidRPr="00CB4B55" w:rsidRDefault="00971EE2" w:rsidP="00072AB4">
      <w:pPr>
        <w:jc w:val="both"/>
      </w:pPr>
      <w:r w:rsidRPr="00CB4B55">
        <w:t xml:space="preserve">U sukcesivnom odabiru primjenjivat će se i dodatni kriterij gotovosti projekta, odnosno odabrat će se projekti koje su podnositelji već započeli vlastitim sredstvima i nalaze se u fazi provedbe koja jamči završetak </w:t>
      </w:r>
      <w:r w:rsidR="00A369C9" w:rsidRPr="00CB4B55">
        <w:t>Projekta</w:t>
      </w:r>
      <w:r w:rsidRPr="00CB4B55">
        <w:t xml:space="preserve"> do roka za provedbu Programa.</w:t>
      </w:r>
    </w:p>
    <w:p w14:paraId="648F606B" w14:textId="77777777" w:rsidR="00971EE2" w:rsidRPr="00CB4B55" w:rsidRDefault="00971EE2" w:rsidP="00072AB4">
      <w:pPr>
        <w:jc w:val="both"/>
      </w:pPr>
    </w:p>
    <w:p w14:paraId="6B72D417" w14:textId="69DBA85D" w:rsidR="00971EE2" w:rsidRPr="00CB4B55" w:rsidRDefault="00971EE2" w:rsidP="00072AB4">
      <w:pPr>
        <w:jc w:val="both"/>
      </w:pPr>
      <w:r w:rsidRPr="00CB4B55">
        <w:t>Nakon donošenja Odluke o odabiru projekata</w:t>
      </w:r>
      <w:r w:rsidR="00F71C89">
        <w:t>,</w:t>
      </w:r>
      <w:r w:rsidRPr="00CB4B55">
        <w:t xml:space="preserve"> Ministarstvo s </w:t>
      </w:r>
      <w:r w:rsidR="00B71D4D" w:rsidRPr="00CB4B55">
        <w:t>Vodećim partnerom i Partnerima</w:t>
      </w:r>
      <w:r w:rsidRPr="00CB4B55">
        <w:t xml:space="preserve"> sklapa Ugovor o financiranju (u nastavku teksta: Ugovor).</w:t>
      </w:r>
    </w:p>
    <w:p w14:paraId="2F3F73C9" w14:textId="77777777" w:rsidR="00971EE2" w:rsidRPr="00CB4B55" w:rsidRDefault="00971EE2" w:rsidP="00072AB4">
      <w:pPr>
        <w:jc w:val="both"/>
      </w:pPr>
    </w:p>
    <w:p w14:paraId="3049C28F" w14:textId="77777777" w:rsidR="00971EE2" w:rsidRPr="00CB4B55" w:rsidRDefault="00971EE2" w:rsidP="00072AB4">
      <w:pPr>
        <w:jc w:val="both"/>
      </w:pPr>
      <w:r w:rsidRPr="00CB4B55">
        <w:t>Odobreni iznos financiranja predstavlja najviši iznos kojim Ministarstvo može financirati Projekt.</w:t>
      </w:r>
    </w:p>
    <w:p w14:paraId="256C80AD" w14:textId="77777777" w:rsidR="00971EE2" w:rsidRPr="00CB4B55" w:rsidRDefault="00971EE2" w:rsidP="00971EE2">
      <w:pPr>
        <w:rPr>
          <w:b/>
          <w:bCs/>
        </w:rPr>
      </w:pPr>
    </w:p>
    <w:p w14:paraId="4E912232" w14:textId="6F948834" w:rsidR="00971EE2" w:rsidRPr="00CB4B55" w:rsidRDefault="00971EE2" w:rsidP="009B1CFC">
      <w:pPr>
        <w:pStyle w:val="Heading1"/>
        <w:numPr>
          <w:ilvl w:val="0"/>
          <w:numId w:val="3"/>
        </w:numPr>
      </w:pPr>
      <w:bookmarkStart w:id="37" w:name="_Toc77323629"/>
      <w:r w:rsidRPr="00CB4B55">
        <w:t>PROVEDBA PROJEKTA</w:t>
      </w:r>
      <w:bookmarkEnd w:id="37"/>
    </w:p>
    <w:p w14:paraId="30D9BE98" w14:textId="77777777" w:rsidR="00971EE2" w:rsidRPr="00CB4B55" w:rsidRDefault="00971EE2" w:rsidP="00971EE2">
      <w:r w:rsidRPr="00CB4B55">
        <w:t xml:space="preserve"> </w:t>
      </w:r>
      <w:r w:rsidRPr="00CB4B55">
        <w:tab/>
      </w:r>
      <w:r w:rsidRPr="00CB4B55">
        <w:tab/>
      </w:r>
      <w:r w:rsidRPr="00CB4B55">
        <w:tab/>
      </w:r>
      <w:r w:rsidRPr="00CB4B55">
        <w:tab/>
      </w:r>
      <w:r w:rsidRPr="00CB4B55">
        <w:tab/>
      </w:r>
      <w:r w:rsidRPr="00CB4B55">
        <w:tab/>
      </w:r>
      <w:r w:rsidRPr="00CB4B55">
        <w:tab/>
      </w:r>
      <w:r w:rsidRPr="00CB4B55">
        <w:tab/>
      </w:r>
      <w:r w:rsidRPr="00CB4B55">
        <w:tab/>
      </w:r>
      <w:r w:rsidRPr="00CB4B55">
        <w:tab/>
        <w:t xml:space="preserve">      </w:t>
      </w:r>
    </w:p>
    <w:p w14:paraId="2C718C4F" w14:textId="387853FE" w:rsidR="00971EE2" w:rsidRPr="00CB4B55" w:rsidRDefault="00307CCA" w:rsidP="009B1CFC">
      <w:pPr>
        <w:pStyle w:val="Heading2"/>
        <w:numPr>
          <w:ilvl w:val="1"/>
          <w:numId w:val="3"/>
        </w:numPr>
      </w:pPr>
      <w:r>
        <w:lastRenderedPageBreak/>
        <w:t xml:space="preserve"> </w:t>
      </w:r>
      <w:bookmarkStart w:id="38" w:name="_Toc77323630"/>
      <w:r w:rsidR="00971EE2" w:rsidRPr="00CB4B55">
        <w:t>Prihvatljivi troškovi</w:t>
      </w:r>
      <w:bookmarkEnd w:id="38"/>
    </w:p>
    <w:p w14:paraId="1B208A4B" w14:textId="77777777" w:rsidR="00971EE2" w:rsidRPr="00CB4B55" w:rsidRDefault="00971EE2" w:rsidP="00971EE2"/>
    <w:p w14:paraId="4A661FAF" w14:textId="31532C76" w:rsidR="00971EE2" w:rsidRPr="00CB4B55" w:rsidRDefault="00971EE2" w:rsidP="00072AB4">
      <w:pPr>
        <w:jc w:val="both"/>
      </w:pPr>
      <w:r w:rsidRPr="00CB4B55">
        <w:t>Prihvatljivi su troškovi nastali na projektu u provedbenom razdoblju, a odnose se na:</w:t>
      </w:r>
      <w:r w:rsidR="00A369C9" w:rsidRPr="00CB4B55">
        <w:t xml:space="preserve"> trošak upravljanja projektom, trošak promidžbe/vidljivosti projekta,</w:t>
      </w:r>
      <w:r w:rsidRPr="00CB4B55">
        <w:t xml:space="preserve"> trošak pripreme projektno-tehničke dokumentacije (ukoliko isto nije jedini trošak projekta), </w:t>
      </w:r>
      <w:r w:rsidR="00FE0A2D" w:rsidRPr="00CB4B55">
        <w:t xml:space="preserve">trošak opremanja, </w:t>
      </w:r>
      <w:r w:rsidRPr="00CB4B55">
        <w:t>trošak izvođenja radova, trošak usluga nadzora gradnje.</w:t>
      </w:r>
    </w:p>
    <w:p w14:paraId="4ADA5E81" w14:textId="77777777" w:rsidR="00971EE2" w:rsidRPr="00CB4B55" w:rsidRDefault="00971EE2" w:rsidP="00971EE2">
      <w:r w:rsidRPr="00CB4B55">
        <w:tab/>
      </w:r>
      <w:r w:rsidRPr="00CB4B55">
        <w:tab/>
      </w:r>
      <w:r w:rsidRPr="00CB4B55">
        <w:tab/>
      </w:r>
      <w:r w:rsidRPr="00CB4B55">
        <w:tab/>
      </w:r>
      <w:r w:rsidRPr="00CB4B55">
        <w:tab/>
        <w:t xml:space="preserve">                </w:t>
      </w:r>
    </w:p>
    <w:p w14:paraId="36686437" w14:textId="1FDE9149" w:rsidR="00971EE2" w:rsidRPr="00CB4B55" w:rsidRDefault="00307CCA" w:rsidP="009B1CFC">
      <w:pPr>
        <w:pStyle w:val="Heading2"/>
        <w:numPr>
          <w:ilvl w:val="1"/>
          <w:numId w:val="3"/>
        </w:numPr>
      </w:pPr>
      <w:r>
        <w:t xml:space="preserve"> </w:t>
      </w:r>
      <w:bookmarkStart w:id="39" w:name="_Toc77323631"/>
      <w:r w:rsidR="00971EE2" w:rsidRPr="00CB4B55">
        <w:t>Nabava</w:t>
      </w:r>
      <w:bookmarkEnd w:id="39"/>
    </w:p>
    <w:p w14:paraId="5DD9544A" w14:textId="77777777" w:rsidR="00971EE2" w:rsidRPr="00CB4B55" w:rsidRDefault="00971EE2" w:rsidP="00971EE2"/>
    <w:p w14:paraId="75839191" w14:textId="4E55CF82" w:rsidR="00971EE2" w:rsidRPr="00CB4B55" w:rsidRDefault="00124724" w:rsidP="00072AB4">
      <w:pPr>
        <w:jc w:val="both"/>
      </w:pPr>
      <w:r w:rsidRPr="00CB4B55">
        <w:t>Vodeći partner i Partner/i obavezni su</w:t>
      </w:r>
      <w:r w:rsidR="00971EE2" w:rsidRPr="00CB4B55">
        <w:t xml:space="preserve"> provesti postupak nabave u skladu s važećim zakonskim propisima iz područja javne nabave u trenutku pokretanja postupka nabave.</w:t>
      </w:r>
    </w:p>
    <w:p w14:paraId="53745D16" w14:textId="77777777" w:rsidR="00971EE2" w:rsidRPr="00CB4B55" w:rsidRDefault="00971EE2" w:rsidP="00072AB4">
      <w:pPr>
        <w:jc w:val="both"/>
      </w:pPr>
    </w:p>
    <w:p w14:paraId="3224071C" w14:textId="0137F3CF" w:rsidR="00971EE2" w:rsidRPr="00CB4B55" w:rsidRDefault="00971EE2" w:rsidP="00072AB4">
      <w:pPr>
        <w:jc w:val="both"/>
      </w:pPr>
      <w:r w:rsidRPr="00CB4B55">
        <w:t xml:space="preserve">Nakon provedenog postupka nabave </w:t>
      </w:r>
      <w:r w:rsidR="00124724" w:rsidRPr="00CB4B55">
        <w:t>Vodeći partner i Partner/i</w:t>
      </w:r>
      <w:r w:rsidRPr="00CB4B55">
        <w:t xml:space="preserve"> dostavlja</w:t>
      </w:r>
      <w:r w:rsidR="00124724" w:rsidRPr="00CB4B55">
        <w:t>ju</w:t>
      </w:r>
      <w:r w:rsidRPr="00CB4B55">
        <w:t xml:space="preserve"> Ministarstvu Izjav</w:t>
      </w:r>
      <w:r w:rsidR="00124724" w:rsidRPr="00CB4B55">
        <w:t>e</w:t>
      </w:r>
      <w:r w:rsidRPr="00CB4B55">
        <w:t xml:space="preserve"> ovjeren</w:t>
      </w:r>
      <w:r w:rsidR="00124724" w:rsidRPr="00CB4B55">
        <w:t>e</w:t>
      </w:r>
      <w:r w:rsidRPr="00CB4B55">
        <w:t xml:space="preserve"> kod javn</w:t>
      </w:r>
      <w:r w:rsidR="00124724" w:rsidRPr="00CB4B55">
        <w:t>ih</w:t>
      </w:r>
      <w:r w:rsidRPr="00CB4B55">
        <w:t xml:space="preserve"> bilježnika da su svi postupci nabave za Projekt provedeni sukladno važećim zakonskim propisima iz područja javne nabave.</w:t>
      </w:r>
    </w:p>
    <w:p w14:paraId="2B318927" w14:textId="77777777" w:rsidR="00971EE2" w:rsidRPr="00CB4B55" w:rsidRDefault="00971EE2" w:rsidP="00971EE2">
      <w:pPr>
        <w:rPr>
          <w:b/>
          <w:bCs/>
          <w:i/>
          <w:iCs/>
          <w:color w:val="2F5496" w:themeColor="accent1" w:themeShade="BF"/>
        </w:rPr>
      </w:pPr>
    </w:p>
    <w:p w14:paraId="266757B0" w14:textId="6C6663E1" w:rsidR="00971EE2" w:rsidRPr="00CB4B55" w:rsidRDefault="00971EE2" w:rsidP="009B1CFC">
      <w:pPr>
        <w:pStyle w:val="Heading2"/>
        <w:numPr>
          <w:ilvl w:val="1"/>
          <w:numId w:val="3"/>
        </w:numPr>
      </w:pPr>
      <w:r w:rsidRPr="00CB4B55">
        <w:t xml:space="preserve"> </w:t>
      </w:r>
      <w:bookmarkStart w:id="40" w:name="_Toc77323632"/>
      <w:r w:rsidRPr="00CB4B55">
        <w:t>Odgovornost za provedbu projekta</w:t>
      </w:r>
      <w:bookmarkEnd w:id="40"/>
    </w:p>
    <w:p w14:paraId="659BCF74" w14:textId="77777777" w:rsidR="00971EE2" w:rsidRPr="00CB4B55" w:rsidRDefault="00971EE2" w:rsidP="00971EE2"/>
    <w:p w14:paraId="373729E2" w14:textId="33B70488" w:rsidR="00971EE2" w:rsidRPr="00CB4B55" w:rsidRDefault="00124724" w:rsidP="00072AB4">
      <w:pPr>
        <w:jc w:val="both"/>
      </w:pPr>
      <w:r w:rsidRPr="00CB4B55">
        <w:t>Vodeći partner i Partner/i</w:t>
      </w:r>
      <w:r w:rsidR="00971EE2" w:rsidRPr="00CB4B55">
        <w:t xml:space="preserve"> u cijelosti snos</w:t>
      </w:r>
      <w:r w:rsidR="00710101">
        <w:t>e</w:t>
      </w:r>
      <w:r w:rsidR="00971EE2" w:rsidRPr="00CB4B55">
        <w:t xml:space="preserve"> odgovornost za provedbu Projekta u svim fazama njegove provedbe.</w:t>
      </w:r>
      <w:r w:rsidR="0000371A" w:rsidRPr="00CB4B55">
        <w:t xml:space="preserve"> </w:t>
      </w:r>
      <w:bookmarkStart w:id="41" w:name="_Hlk76471206"/>
      <w:r w:rsidRPr="00CB4B55">
        <w:t xml:space="preserve">Vodeći partner i Partner/i </w:t>
      </w:r>
      <w:bookmarkEnd w:id="41"/>
      <w:r w:rsidR="00971EE2" w:rsidRPr="00CB4B55">
        <w:t>obvezuj</w:t>
      </w:r>
      <w:r w:rsidR="00710101">
        <w:t>u</w:t>
      </w:r>
      <w:r w:rsidRPr="00CB4B55">
        <w:t xml:space="preserve"> se</w:t>
      </w:r>
      <w:r w:rsidR="00971EE2" w:rsidRPr="00CB4B55">
        <w:t xml:space="preserve"> u svojoj organizaciji osigurati svu projektno-tehničku dokumentaciju i sve druge akte (dozvole, suglasnosti) koji su potrebni za realizaciju Projekta te preuzima odgovornost za moguće kašnjenje ili odustajanje od Projekta. </w:t>
      </w:r>
    </w:p>
    <w:p w14:paraId="5A4E9D17" w14:textId="77777777" w:rsidR="00971EE2" w:rsidRPr="00CB4B55" w:rsidRDefault="00971EE2" w:rsidP="00072AB4">
      <w:pPr>
        <w:jc w:val="both"/>
      </w:pPr>
    </w:p>
    <w:p w14:paraId="14ED5AF8" w14:textId="0F35B159" w:rsidR="00971EE2" w:rsidRPr="00CB4B55" w:rsidRDefault="00971EE2" w:rsidP="00072AB4">
      <w:pPr>
        <w:jc w:val="both"/>
      </w:pPr>
      <w:r w:rsidRPr="00CB4B55">
        <w:t xml:space="preserve">Ukoliko </w:t>
      </w:r>
      <w:r w:rsidR="00124724" w:rsidRPr="00CB4B55">
        <w:t xml:space="preserve">Vodeći partner i Partner/i </w:t>
      </w:r>
      <w:r w:rsidRPr="00CB4B55">
        <w:t>ne proved</w:t>
      </w:r>
      <w:r w:rsidR="00124724" w:rsidRPr="00CB4B55">
        <w:t>u</w:t>
      </w:r>
      <w:r w:rsidRPr="00CB4B55">
        <w:t xml:space="preserve"> Projekt u skladu s Ugovorom preuzetim obvezama, Ministarstvo regionalnoga razvoja i fondova Europske unije zadržava pravo </w:t>
      </w:r>
      <w:r w:rsidR="00710101">
        <w:t xml:space="preserve">na </w:t>
      </w:r>
      <w:r w:rsidRPr="00CB4B55">
        <w:t>obustav</w:t>
      </w:r>
      <w:r w:rsidR="00710101">
        <w:t>u</w:t>
      </w:r>
      <w:r w:rsidRPr="00CB4B55">
        <w:t xml:space="preserve"> isplata i/ili raskid Ugovora. </w:t>
      </w:r>
    </w:p>
    <w:p w14:paraId="70C786E0" w14:textId="0ACD826D" w:rsidR="00971EE2" w:rsidRPr="00CB4B55" w:rsidRDefault="00971EE2" w:rsidP="00072AB4">
      <w:pPr>
        <w:jc w:val="both"/>
      </w:pPr>
      <w:r w:rsidRPr="00CB4B55">
        <w:t xml:space="preserve">Ako </w:t>
      </w:r>
      <w:r w:rsidR="0000371A" w:rsidRPr="00CB4B55">
        <w:t>Vodeći partner i Partner/i</w:t>
      </w:r>
      <w:r w:rsidRPr="00CB4B55">
        <w:t xml:space="preserve"> ne ispunjava</w:t>
      </w:r>
      <w:r w:rsidR="0000371A" w:rsidRPr="00CB4B55">
        <w:t>ju</w:t>
      </w:r>
      <w:r w:rsidRPr="00CB4B55">
        <w:t xml:space="preserve"> uvjete iz Ugovora, udio Ministarstva može biti smanjen i/ili Ministarstvo može zatražiti cjelokupni ili djelomični povrat već isplaćenih sredstava.</w:t>
      </w:r>
    </w:p>
    <w:p w14:paraId="318E34B7" w14:textId="77777777" w:rsidR="00971EE2" w:rsidRPr="00CB4B55" w:rsidRDefault="00971EE2" w:rsidP="00971EE2"/>
    <w:p w14:paraId="37891557" w14:textId="47718971" w:rsidR="00971EE2" w:rsidRPr="00CB4B55" w:rsidRDefault="00971EE2" w:rsidP="009B1CFC">
      <w:pPr>
        <w:pStyle w:val="Heading2"/>
        <w:numPr>
          <w:ilvl w:val="1"/>
          <w:numId w:val="3"/>
        </w:numPr>
      </w:pPr>
      <w:r w:rsidRPr="00CB4B55">
        <w:t xml:space="preserve"> </w:t>
      </w:r>
      <w:bookmarkStart w:id="42" w:name="_Toc77323633"/>
      <w:r w:rsidRPr="00CB4B55">
        <w:t>Plaćanje</w:t>
      </w:r>
      <w:bookmarkEnd w:id="42"/>
    </w:p>
    <w:p w14:paraId="210481AD" w14:textId="77777777" w:rsidR="00971EE2" w:rsidRPr="00CB4B55" w:rsidRDefault="00971EE2" w:rsidP="00971EE2"/>
    <w:p w14:paraId="3255CFE1" w14:textId="757E71D1" w:rsidR="00971EE2" w:rsidRPr="00CB4B55" w:rsidRDefault="00971EE2" w:rsidP="00072AB4">
      <w:pPr>
        <w:jc w:val="both"/>
      </w:pPr>
      <w:r w:rsidRPr="00CB4B55">
        <w:t>Ministarstvo obavlja plaćanje svih prihvatljivih troškova prema dostavljenom Zahtjevu za plaćanje/nadoknadu sredstava za stvarno izvedene radove/izvršene usluge na Projektu, izravno na račun</w:t>
      </w:r>
      <w:r w:rsidR="006F6CEA" w:rsidRPr="00CB4B55">
        <w:t>e</w:t>
      </w:r>
      <w:r w:rsidRPr="00CB4B55">
        <w:t xml:space="preserve"> </w:t>
      </w:r>
      <w:r w:rsidR="0000371A" w:rsidRPr="00CB4B55">
        <w:t>Vodećeg partnera i Partnera</w:t>
      </w:r>
      <w:r w:rsidRPr="00CB4B55">
        <w:t xml:space="preserve">. </w:t>
      </w:r>
    </w:p>
    <w:p w14:paraId="307C24D7" w14:textId="77777777" w:rsidR="00971EE2" w:rsidRPr="00CB4B55" w:rsidRDefault="00971EE2" w:rsidP="00072AB4">
      <w:pPr>
        <w:jc w:val="both"/>
      </w:pPr>
    </w:p>
    <w:p w14:paraId="3309666E" w14:textId="463FB8BE" w:rsidR="00971EE2" w:rsidRPr="00CB4B55" w:rsidRDefault="00971EE2" w:rsidP="009B1CFC">
      <w:pPr>
        <w:pStyle w:val="Heading2"/>
        <w:numPr>
          <w:ilvl w:val="1"/>
          <w:numId w:val="3"/>
        </w:numPr>
      </w:pPr>
      <w:r w:rsidRPr="00CB4B55">
        <w:t xml:space="preserve"> </w:t>
      </w:r>
      <w:bookmarkStart w:id="43" w:name="_Toc77323634"/>
      <w:r w:rsidRPr="00CB4B55">
        <w:t>Nadzor i kontrola</w:t>
      </w:r>
      <w:bookmarkEnd w:id="43"/>
    </w:p>
    <w:p w14:paraId="0AAB4A54" w14:textId="77777777" w:rsidR="00971EE2" w:rsidRPr="00CB4B55" w:rsidRDefault="00971EE2" w:rsidP="00971EE2"/>
    <w:p w14:paraId="684F2D1D" w14:textId="10947426" w:rsidR="00971EE2" w:rsidRPr="00CB4B55" w:rsidRDefault="00971EE2" w:rsidP="00072AB4">
      <w:pPr>
        <w:jc w:val="both"/>
      </w:pPr>
      <w:r w:rsidRPr="00CB4B55">
        <w:t xml:space="preserve">Ministarstvo regionalnoga razvoja i fondova Europske unije vrši nadzor nad provedbom Projekta, a </w:t>
      </w:r>
      <w:r w:rsidR="0000371A" w:rsidRPr="00CB4B55">
        <w:t>Vodeći partner i Partner/i</w:t>
      </w:r>
      <w:r w:rsidRPr="00CB4B55">
        <w:t xml:space="preserve"> </w:t>
      </w:r>
      <w:r w:rsidR="0000371A" w:rsidRPr="00CB4B55">
        <w:t>obvezni su</w:t>
      </w:r>
      <w:r w:rsidRPr="00CB4B55">
        <w:t xml:space="preserve"> provoditi detaljni nadzor te osigurati stručni nadzor nad projektom.</w:t>
      </w:r>
    </w:p>
    <w:p w14:paraId="7BE3572E" w14:textId="77777777" w:rsidR="004D6812" w:rsidRPr="00CB4B55" w:rsidRDefault="004D6812" w:rsidP="00072AB4">
      <w:pPr>
        <w:jc w:val="both"/>
      </w:pPr>
    </w:p>
    <w:p w14:paraId="6E1AD1A9" w14:textId="35B60CB5" w:rsidR="00971EE2" w:rsidRPr="00CB4B55" w:rsidRDefault="0000371A" w:rsidP="00072AB4">
      <w:pPr>
        <w:jc w:val="both"/>
      </w:pPr>
      <w:r w:rsidRPr="00CB4B55">
        <w:t>Vodeći partner i Partner/i</w:t>
      </w:r>
      <w:r w:rsidR="00971EE2" w:rsidRPr="00CB4B55">
        <w:t xml:space="preserve"> </w:t>
      </w:r>
      <w:r w:rsidRPr="00CB4B55">
        <w:t>dužni su</w:t>
      </w:r>
      <w:r w:rsidR="00971EE2" w:rsidRPr="00CB4B55">
        <w:t xml:space="preserve"> omogućiti predstavnicima Ministarstva regionalnoga razvoja i fondova Europske unije uvid u svu dokumentaciju vezanu uz provođenje Projekta kao i terensku kontrolu Projekta.</w:t>
      </w:r>
    </w:p>
    <w:p w14:paraId="15EA3A9B" w14:textId="77777777" w:rsidR="00971EE2" w:rsidRPr="00CB4B55" w:rsidRDefault="00971EE2" w:rsidP="00072AB4">
      <w:pPr>
        <w:jc w:val="both"/>
      </w:pPr>
    </w:p>
    <w:p w14:paraId="55D709AD" w14:textId="2B471F24" w:rsidR="00971EE2" w:rsidRPr="00CB4B55" w:rsidRDefault="00971EE2" w:rsidP="00072AB4">
      <w:pPr>
        <w:jc w:val="both"/>
      </w:pPr>
      <w:r w:rsidRPr="00CB4B55">
        <w:t xml:space="preserve">Kontrola i nadzor korištenja financijskih sredstava: Korištenje sredstava programa mora biti transparentno. Ispunjavanje uvjeta i zahtjeva za dobivanje sredstava provjerava se putem administrativne kontrole prijave, putem kontrole izvješća </w:t>
      </w:r>
      <w:r w:rsidR="0000371A" w:rsidRPr="00CB4B55">
        <w:t>Vodećeg partnera i Partnera</w:t>
      </w:r>
      <w:r w:rsidRPr="00CB4B55">
        <w:t xml:space="preserve"> te, po potrebi, putem provođenja kontrole na terenu.</w:t>
      </w:r>
    </w:p>
    <w:p w14:paraId="359B029F" w14:textId="77777777" w:rsidR="00971EE2" w:rsidRPr="00CB4B55" w:rsidRDefault="00971EE2" w:rsidP="00971EE2">
      <w:pPr>
        <w:rPr>
          <w:b/>
          <w:bCs/>
          <w:i/>
          <w:iCs/>
          <w:color w:val="2F5496" w:themeColor="accent1" w:themeShade="BF"/>
        </w:rPr>
      </w:pPr>
    </w:p>
    <w:p w14:paraId="16C06043" w14:textId="17B0CF6C" w:rsidR="00971EE2" w:rsidRPr="00CB4B55" w:rsidRDefault="00971EE2" w:rsidP="009B1CFC">
      <w:pPr>
        <w:pStyle w:val="Heading2"/>
        <w:numPr>
          <w:ilvl w:val="1"/>
          <w:numId w:val="3"/>
        </w:numPr>
      </w:pPr>
      <w:r w:rsidRPr="00CB4B55">
        <w:t xml:space="preserve"> </w:t>
      </w:r>
      <w:bookmarkStart w:id="44" w:name="_Toc77323635"/>
      <w:r w:rsidRPr="00CB4B55">
        <w:t>Završno izvješće</w:t>
      </w:r>
      <w:bookmarkEnd w:id="44"/>
    </w:p>
    <w:p w14:paraId="6D399D4A" w14:textId="77777777" w:rsidR="00971EE2" w:rsidRPr="00CB4B55" w:rsidRDefault="00971EE2" w:rsidP="00971EE2"/>
    <w:p w14:paraId="56540D80" w14:textId="1C3EEB2F" w:rsidR="00971EE2" w:rsidRPr="00CB4B55" w:rsidRDefault="00971EE2" w:rsidP="00072AB4">
      <w:pPr>
        <w:jc w:val="both"/>
      </w:pPr>
      <w:r w:rsidRPr="00CB4B55">
        <w:t xml:space="preserve">Po završetku projekta </w:t>
      </w:r>
      <w:r w:rsidR="0000371A" w:rsidRPr="00CB4B55">
        <w:t>Vodeći partner i Partner/i</w:t>
      </w:r>
      <w:r w:rsidRPr="00CB4B55">
        <w:t xml:space="preserve"> </w:t>
      </w:r>
      <w:r w:rsidR="0000371A" w:rsidRPr="00CB4B55">
        <w:t>obavezni su</w:t>
      </w:r>
      <w:r w:rsidRPr="00CB4B55">
        <w:t xml:space="preserve"> dostaviti Završno izvješće o provedbi projekta i opravdati prihvatljive troškove, u skladu sa Smjernicama. </w:t>
      </w:r>
    </w:p>
    <w:p w14:paraId="7196DDCF" w14:textId="77777777" w:rsidR="00971EE2" w:rsidRPr="00CB4B55" w:rsidRDefault="00971EE2" w:rsidP="00971EE2"/>
    <w:p w14:paraId="43C84722" w14:textId="44962F87" w:rsidR="00971EE2" w:rsidRPr="00CB4B55" w:rsidRDefault="00971EE2" w:rsidP="009B1CFC">
      <w:pPr>
        <w:pStyle w:val="Heading1"/>
        <w:numPr>
          <w:ilvl w:val="0"/>
          <w:numId w:val="3"/>
        </w:numPr>
      </w:pPr>
      <w:bookmarkStart w:id="45" w:name="_Toc77323636"/>
      <w:r w:rsidRPr="00CB4B55">
        <w:t>PROMIDŽBA, EDUKACIJA, KOMUNIKACIJA I VIDLJIVOST</w:t>
      </w:r>
      <w:bookmarkEnd w:id="45"/>
    </w:p>
    <w:p w14:paraId="755DC3C8" w14:textId="77777777" w:rsidR="00971EE2" w:rsidRPr="00CB4B55" w:rsidRDefault="00971EE2" w:rsidP="00971EE2"/>
    <w:p w14:paraId="292CC718" w14:textId="77777777" w:rsidR="00971EE2" w:rsidRPr="00CB4B55" w:rsidRDefault="00971EE2" w:rsidP="00072AB4">
      <w:pPr>
        <w:jc w:val="both"/>
      </w:pPr>
      <w:r w:rsidRPr="00CB4B55">
        <w:t xml:space="preserve">Posebnu pozornost u provedbi Programa potrebno je posvetiti promociji aktivnosti te poticanju lokalne zajednice na promicanje vrijednosti Programa i aktivnosti koje se kroz njega provode. </w:t>
      </w:r>
    </w:p>
    <w:p w14:paraId="35DEABE0" w14:textId="77777777" w:rsidR="00971EE2" w:rsidRPr="00CB4B55" w:rsidRDefault="00971EE2" w:rsidP="00072AB4">
      <w:pPr>
        <w:jc w:val="both"/>
      </w:pPr>
    </w:p>
    <w:p w14:paraId="3A748725" w14:textId="0AFBE08E" w:rsidR="00971EE2" w:rsidRPr="00CB4B55" w:rsidRDefault="00971EE2" w:rsidP="00072AB4">
      <w:pPr>
        <w:jc w:val="both"/>
      </w:pPr>
      <w:r w:rsidRPr="00CB4B55">
        <w:t xml:space="preserve">Ministarstvo regionalnoga razvoja i fondova Europske unije ima obvezu kontinuirano educirati podnositelje </w:t>
      </w:r>
      <w:r w:rsidR="00297EB6" w:rsidRPr="00CB4B55">
        <w:t>projektnih prijedloga</w:t>
      </w:r>
      <w:r w:rsidRPr="00CB4B55">
        <w:t>/</w:t>
      </w:r>
      <w:r w:rsidR="0000371A" w:rsidRPr="00CB4B55">
        <w:t xml:space="preserve"> Vodećeg partnera i Partnere</w:t>
      </w:r>
      <w:r w:rsidRPr="00CB4B55">
        <w:t xml:space="preserve"> te izvještavati sve dionike o procesu provedbe Programa te predlagati aktivnosti uz praćenje Programa. </w:t>
      </w:r>
    </w:p>
    <w:p w14:paraId="237156F5" w14:textId="77777777" w:rsidR="00971EE2" w:rsidRPr="00CB4B55" w:rsidRDefault="00971EE2" w:rsidP="00072AB4">
      <w:pPr>
        <w:jc w:val="both"/>
      </w:pPr>
    </w:p>
    <w:p w14:paraId="4E21B78A" w14:textId="21161732" w:rsidR="00971EE2" w:rsidRPr="00CB4B55" w:rsidRDefault="00971EE2" w:rsidP="00072AB4">
      <w:pPr>
        <w:jc w:val="both"/>
      </w:pPr>
      <w:r w:rsidRPr="00CB4B55">
        <w:t xml:space="preserve">Ministarstvo će sve važne informacije uz provedbu Programa objavljivati putem službene mrežne stranice Ministarstva  </w:t>
      </w:r>
      <w:hyperlink r:id="rId13" w:history="1">
        <w:r w:rsidR="004D6812" w:rsidRPr="00CB4B55">
          <w:rPr>
            <w:rStyle w:val="Hyperlink"/>
          </w:rPr>
          <w:t>www.razvoj.gov.hr</w:t>
        </w:r>
      </w:hyperlink>
      <w:r w:rsidR="004D6812" w:rsidRPr="00CB4B55">
        <w:t xml:space="preserve">. </w:t>
      </w:r>
      <w:r w:rsidRPr="00CB4B55">
        <w:t xml:space="preserve"> </w:t>
      </w:r>
    </w:p>
    <w:p w14:paraId="7E8B0E5C" w14:textId="77777777" w:rsidR="00971EE2" w:rsidRPr="00CB4B55" w:rsidRDefault="00971EE2" w:rsidP="00072AB4">
      <w:pPr>
        <w:jc w:val="both"/>
      </w:pPr>
    </w:p>
    <w:p w14:paraId="37B2C879" w14:textId="0056D5B7" w:rsidR="00971EE2" w:rsidRPr="00CB4B55" w:rsidRDefault="00971EE2" w:rsidP="00072AB4">
      <w:pPr>
        <w:jc w:val="both"/>
      </w:pPr>
      <w:r w:rsidRPr="00CB4B55">
        <w:t xml:space="preserve">Komunikacija s </w:t>
      </w:r>
      <w:r w:rsidR="0000371A" w:rsidRPr="00CB4B55">
        <w:t xml:space="preserve">Vodećim partnerom i Partnerima </w:t>
      </w:r>
      <w:r w:rsidRPr="00CB4B55">
        <w:t xml:space="preserve">odvijat će se redovnom i elektroničkom poštom te putem službene mrežne stranice Ministarstva. </w:t>
      </w:r>
      <w:r w:rsidR="0000371A" w:rsidRPr="00CB4B55">
        <w:t xml:space="preserve">Vodeći partner i Partner/i </w:t>
      </w:r>
      <w:r w:rsidRPr="00CB4B55">
        <w:t xml:space="preserve">dužni </w:t>
      </w:r>
      <w:r w:rsidR="0000371A" w:rsidRPr="00CB4B55">
        <w:t xml:space="preserve"> su se </w:t>
      </w:r>
      <w:r w:rsidRPr="00CB4B55">
        <w:t>pravovremen</w:t>
      </w:r>
      <w:r w:rsidR="0000371A" w:rsidRPr="00CB4B55">
        <w:t xml:space="preserve">o </w:t>
      </w:r>
      <w:r w:rsidRPr="00CB4B55">
        <w:t>informirati o svim fazama provedbe Projekta te Ministarstvo ne snosi odgovornost za propuštene informacije.</w:t>
      </w:r>
    </w:p>
    <w:p w14:paraId="60C196E8" w14:textId="77777777" w:rsidR="00971EE2" w:rsidRPr="00CB4B55" w:rsidRDefault="00971EE2" w:rsidP="00072AB4">
      <w:pPr>
        <w:jc w:val="both"/>
      </w:pPr>
    </w:p>
    <w:p w14:paraId="7DC73106" w14:textId="17BFF2D4" w:rsidR="00971EE2" w:rsidRPr="00CB4B55" w:rsidRDefault="00971EE2" w:rsidP="00072AB4">
      <w:pPr>
        <w:jc w:val="both"/>
      </w:pPr>
      <w:r w:rsidRPr="00CB4B55">
        <w:t xml:space="preserve">Za dodijeljeno financiranje </w:t>
      </w:r>
      <w:r w:rsidR="0000371A" w:rsidRPr="00CB4B55">
        <w:t>Vodeći partner i Partner/i dužan je</w:t>
      </w:r>
      <w:r w:rsidRPr="00CB4B55">
        <w:t xml:space="preserve"> osigurati javno informiranje o dodijeljenim sredstvima za provedbu Projekta i na taj način stvoriti njegovu prepoznatljivost u lokalnoj zajednici (primjerenom oznakom na financiranoj građevini, u izvješćima ili objavama koje proizlaze iz Projekta ili tijekom javnih događanja vezanih uz Projekt i slično).</w:t>
      </w:r>
    </w:p>
    <w:p w14:paraId="5BCAEBC8" w14:textId="77777777" w:rsidR="00971EE2" w:rsidRPr="00CB4B55" w:rsidRDefault="00971EE2" w:rsidP="00971EE2">
      <w:pPr>
        <w:rPr>
          <w:b/>
          <w:bCs/>
        </w:rPr>
      </w:pPr>
    </w:p>
    <w:p w14:paraId="12C448A7" w14:textId="0448E7E5" w:rsidR="00971EE2" w:rsidRPr="00CB4B55" w:rsidRDefault="00971EE2" w:rsidP="009B1CFC">
      <w:pPr>
        <w:pStyle w:val="Heading1"/>
        <w:numPr>
          <w:ilvl w:val="0"/>
          <w:numId w:val="3"/>
        </w:numPr>
      </w:pPr>
      <w:bookmarkStart w:id="46" w:name="_Toc77323637"/>
      <w:r w:rsidRPr="00CB4B55">
        <w:t>DONOŠENJE PROGRAMA</w:t>
      </w:r>
      <w:bookmarkEnd w:id="46"/>
    </w:p>
    <w:p w14:paraId="0F23DEDA" w14:textId="77777777" w:rsidR="00971EE2" w:rsidRPr="00CB4B55" w:rsidRDefault="00971EE2" w:rsidP="00971EE2"/>
    <w:p w14:paraId="6AD1B3DC" w14:textId="4B9DB853" w:rsidR="00971EE2" w:rsidRPr="00CB4B55" w:rsidRDefault="00971EE2" w:rsidP="00AB5CB0">
      <w:pPr>
        <w:jc w:val="both"/>
      </w:pPr>
      <w:r w:rsidRPr="00CB4B55">
        <w:t>Ministrica donosi Odluku o prihvaćanju Programa.</w:t>
      </w:r>
      <w:r w:rsidRPr="00CB4B55">
        <w:tab/>
        <w:t xml:space="preserve">  </w:t>
      </w:r>
    </w:p>
    <w:sectPr w:rsidR="00971EE2" w:rsidRPr="00CB4B55" w:rsidSect="00766D4A">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C4C9" w14:textId="77777777" w:rsidR="00490CDE" w:rsidRDefault="00490CDE" w:rsidP="00766D4A">
      <w:r>
        <w:separator/>
      </w:r>
    </w:p>
  </w:endnote>
  <w:endnote w:type="continuationSeparator" w:id="0">
    <w:p w14:paraId="2C168FDE" w14:textId="77777777" w:rsidR="00490CDE" w:rsidRDefault="00490CDE" w:rsidP="0076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CD62" w14:textId="60307BB1" w:rsidR="00766D4A" w:rsidRDefault="00766D4A">
    <w:pPr>
      <w:pStyle w:val="Footer"/>
      <w:jc w:val="right"/>
    </w:pPr>
  </w:p>
  <w:p w14:paraId="170091BD" w14:textId="77777777" w:rsidR="00766D4A" w:rsidRDefault="00766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732584"/>
      <w:docPartObj>
        <w:docPartGallery w:val="Page Numbers (Bottom of Page)"/>
        <w:docPartUnique/>
      </w:docPartObj>
    </w:sdtPr>
    <w:sdtEndPr>
      <w:rPr>
        <w:noProof/>
      </w:rPr>
    </w:sdtEndPr>
    <w:sdtContent>
      <w:p w14:paraId="4E18EAFE" w14:textId="77777777" w:rsidR="00766D4A" w:rsidRDefault="00766D4A">
        <w:pPr>
          <w:pStyle w:val="Footer"/>
          <w:jc w:val="right"/>
        </w:pPr>
        <w:r>
          <w:fldChar w:fldCharType="begin"/>
        </w:r>
        <w:r>
          <w:instrText xml:space="preserve"> PAGE   \* MERGEFORMAT </w:instrText>
        </w:r>
        <w:r>
          <w:fldChar w:fldCharType="separate"/>
        </w:r>
        <w:r w:rsidR="00903C94">
          <w:rPr>
            <w:noProof/>
          </w:rPr>
          <w:t>7</w:t>
        </w:r>
        <w:r>
          <w:rPr>
            <w:noProof/>
          </w:rPr>
          <w:fldChar w:fldCharType="end"/>
        </w:r>
      </w:p>
    </w:sdtContent>
  </w:sdt>
  <w:p w14:paraId="2CFBF28F" w14:textId="77777777" w:rsidR="00766D4A" w:rsidRDefault="00766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6CBEB" w14:textId="77777777" w:rsidR="00490CDE" w:rsidRDefault="00490CDE" w:rsidP="00766D4A">
      <w:r>
        <w:separator/>
      </w:r>
    </w:p>
  </w:footnote>
  <w:footnote w:type="continuationSeparator" w:id="0">
    <w:p w14:paraId="7B5B89E5" w14:textId="77777777" w:rsidR="00490CDE" w:rsidRDefault="00490CDE" w:rsidP="00766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65C"/>
    <w:multiLevelType w:val="hybridMultilevel"/>
    <w:tmpl w:val="E444AB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657B07"/>
    <w:multiLevelType w:val="multilevel"/>
    <w:tmpl w:val="1E62E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9F4DA2"/>
    <w:multiLevelType w:val="hybridMultilevel"/>
    <w:tmpl w:val="2F4CEE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7D763A8"/>
    <w:multiLevelType w:val="hybridMultilevel"/>
    <w:tmpl w:val="3A7E3D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B44677F"/>
    <w:multiLevelType w:val="hybridMultilevel"/>
    <w:tmpl w:val="B29A2C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5AD"/>
    <w:rsid w:val="0000371A"/>
    <w:rsid w:val="0000717C"/>
    <w:rsid w:val="00041CBA"/>
    <w:rsid w:val="00061299"/>
    <w:rsid w:val="00072AB4"/>
    <w:rsid w:val="000F6C12"/>
    <w:rsid w:val="0010390F"/>
    <w:rsid w:val="00124724"/>
    <w:rsid w:val="00133A5C"/>
    <w:rsid w:val="00174849"/>
    <w:rsid w:val="00195F28"/>
    <w:rsid w:val="001B3B3D"/>
    <w:rsid w:val="001C47C5"/>
    <w:rsid w:val="00215527"/>
    <w:rsid w:val="0024038F"/>
    <w:rsid w:val="00273CCF"/>
    <w:rsid w:val="00276EC1"/>
    <w:rsid w:val="002918A1"/>
    <w:rsid w:val="00297EB6"/>
    <w:rsid w:val="002C317A"/>
    <w:rsid w:val="002C564B"/>
    <w:rsid w:val="002C57D1"/>
    <w:rsid w:val="002D671C"/>
    <w:rsid w:val="002E143B"/>
    <w:rsid w:val="00307CCA"/>
    <w:rsid w:val="003116AA"/>
    <w:rsid w:val="00321057"/>
    <w:rsid w:val="003377E8"/>
    <w:rsid w:val="00343572"/>
    <w:rsid w:val="0036351C"/>
    <w:rsid w:val="00371981"/>
    <w:rsid w:val="0038110E"/>
    <w:rsid w:val="00393F12"/>
    <w:rsid w:val="003B2A90"/>
    <w:rsid w:val="003D719D"/>
    <w:rsid w:val="003F663B"/>
    <w:rsid w:val="004007E7"/>
    <w:rsid w:val="004202A0"/>
    <w:rsid w:val="00423D45"/>
    <w:rsid w:val="00447489"/>
    <w:rsid w:val="004521C9"/>
    <w:rsid w:val="0045535C"/>
    <w:rsid w:val="004678CF"/>
    <w:rsid w:val="00490CDE"/>
    <w:rsid w:val="004B4850"/>
    <w:rsid w:val="004D6812"/>
    <w:rsid w:val="004E462C"/>
    <w:rsid w:val="004E5E59"/>
    <w:rsid w:val="005610D1"/>
    <w:rsid w:val="005F0503"/>
    <w:rsid w:val="006226D4"/>
    <w:rsid w:val="006245AD"/>
    <w:rsid w:val="006362D6"/>
    <w:rsid w:val="006B440D"/>
    <w:rsid w:val="006D6013"/>
    <w:rsid w:val="006F2ADC"/>
    <w:rsid w:val="006F6CEA"/>
    <w:rsid w:val="006F73BB"/>
    <w:rsid w:val="00710101"/>
    <w:rsid w:val="00734845"/>
    <w:rsid w:val="00752110"/>
    <w:rsid w:val="00761945"/>
    <w:rsid w:val="00766D4A"/>
    <w:rsid w:val="00841BCC"/>
    <w:rsid w:val="00852913"/>
    <w:rsid w:val="00860254"/>
    <w:rsid w:val="00896DFD"/>
    <w:rsid w:val="008B5830"/>
    <w:rsid w:val="00903C94"/>
    <w:rsid w:val="00941BE0"/>
    <w:rsid w:val="00945EDD"/>
    <w:rsid w:val="0095514E"/>
    <w:rsid w:val="00971EE2"/>
    <w:rsid w:val="009928DA"/>
    <w:rsid w:val="00995673"/>
    <w:rsid w:val="009A38F2"/>
    <w:rsid w:val="009B1CFC"/>
    <w:rsid w:val="009B69DD"/>
    <w:rsid w:val="00A11457"/>
    <w:rsid w:val="00A369C9"/>
    <w:rsid w:val="00A763BE"/>
    <w:rsid w:val="00A84C1C"/>
    <w:rsid w:val="00AB5CB0"/>
    <w:rsid w:val="00B02A9A"/>
    <w:rsid w:val="00B0575A"/>
    <w:rsid w:val="00B0743A"/>
    <w:rsid w:val="00B34FAB"/>
    <w:rsid w:val="00B44383"/>
    <w:rsid w:val="00B53C76"/>
    <w:rsid w:val="00B71D4D"/>
    <w:rsid w:val="00B973B1"/>
    <w:rsid w:val="00BC31AC"/>
    <w:rsid w:val="00BF510A"/>
    <w:rsid w:val="00C042FA"/>
    <w:rsid w:val="00C16156"/>
    <w:rsid w:val="00C51624"/>
    <w:rsid w:val="00C65519"/>
    <w:rsid w:val="00CB4B55"/>
    <w:rsid w:val="00CC18E7"/>
    <w:rsid w:val="00CC39C1"/>
    <w:rsid w:val="00CD42A2"/>
    <w:rsid w:val="00D26441"/>
    <w:rsid w:val="00D33669"/>
    <w:rsid w:val="00D77510"/>
    <w:rsid w:val="00D81381"/>
    <w:rsid w:val="00D823E8"/>
    <w:rsid w:val="00D84C8C"/>
    <w:rsid w:val="00DA1056"/>
    <w:rsid w:val="00DF4A53"/>
    <w:rsid w:val="00E27299"/>
    <w:rsid w:val="00E523AF"/>
    <w:rsid w:val="00E538BC"/>
    <w:rsid w:val="00E56578"/>
    <w:rsid w:val="00E67E9E"/>
    <w:rsid w:val="00EA2B3F"/>
    <w:rsid w:val="00EA78D9"/>
    <w:rsid w:val="00F15E80"/>
    <w:rsid w:val="00F63211"/>
    <w:rsid w:val="00F71C89"/>
    <w:rsid w:val="00FE0A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9BC5"/>
  <w15:chartTrackingRefBased/>
  <w15:docId w15:val="{636E59FF-197F-426B-9D8C-2BB220E2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38F"/>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9B1CFC"/>
    <w:pPr>
      <w:keepNext/>
      <w:keepLines/>
      <w:spacing w:before="24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9B1CFC"/>
    <w:pPr>
      <w:keepNext/>
      <w:keepLines/>
      <w:spacing w:before="40"/>
      <w:outlineLvl w:val="1"/>
    </w:pPr>
    <w:rPr>
      <w:rFonts w:eastAsiaTheme="majorEastAsia" w:cstheme="majorBidi"/>
      <w:b/>
      <w: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038F"/>
    <w:rPr>
      <w:color w:val="0563C1" w:themeColor="hyperlink"/>
      <w:u w:val="single"/>
    </w:rPr>
  </w:style>
  <w:style w:type="character" w:customStyle="1" w:styleId="Heading1Char">
    <w:name w:val="Heading 1 Char"/>
    <w:basedOn w:val="DefaultParagraphFont"/>
    <w:link w:val="Heading1"/>
    <w:uiPriority w:val="9"/>
    <w:rsid w:val="009B1CFC"/>
    <w:rPr>
      <w:rFonts w:ascii="Times New Roman" w:eastAsiaTheme="majorEastAsia" w:hAnsi="Times New Roman" w:cstheme="majorBidi"/>
      <w:b/>
      <w:sz w:val="26"/>
      <w:szCs w:val="32"/>
      <w:lang w:eastAsia="hr-HR"/>
    </w:rPr>
  </w:style>
  <w:style w:type="paragraph" w:styleId="TOCHeading">
    <w:name w:val="TOC Heading"/>
    <w:basedOn w:val="Heading1"/>
    <w:next w:val="Normal"/>
    <w:uiPriority w:val="39"/>
    <w:unhideWhenUsed/>
    <w:qFormat/>
    <w:rsid w:val="0024038F"/>
    <w:pPr>
      <w:spacing w:line="259" w:lineRule="auto"/>
      <w:outlineLvl w:val="9"/>
    </w:pPr>
    <w:rPr>
      <w:lang w:val="en-US" w:eastAsia="en-US"/>
    </w:rPr>
  </w:style>
  <w:style w:type="paragraph" w:styleId="TOC1">
    <w:name w:val="toc 1"/>
    <w:basedOn w:val="Normal"/>
    <w:next w:val="Normal"/>
    <w:autoRedefine/>
    <w:uiPriority w:val="39"/>
    <w:rsid w:val="00766D4A"/>
    <w:pPr>
      <w:tabs>
        <w:tab w:val="left" w:pos="440"/>
        <w:tab w:val="right" w:leader="dot" w:pos="9062"/>
      </w:tabs>
      <w:spacing w:after="100"/>
    </w:pPr>
    <w:rPr>
      <w:b/>
      <w:bCs/>
      <w:noProof/>
    </w:rPr>
  </w:style>
  <w:style w:type="paragraph" w:styleId="TOC2">
    <w:name w:val="toc 2"/>
    <w:basedOn w:val="Normal"/>
    <w:next w:val="Normal"/>
    <w:autoRedefine/>
    <w:uiPriority w:val="39"/>
    <w:rsid w:val="0024038F"/>
    <w:pPr>
      <w:spacing w:after="100"/>
      <w:ind w:left="240"/>
    </w:pPr>
  </w:style>
  <w:style w:type="paragraph" w:styleId="ListParagraph">
    <w:name w:val="List Paragraph"/>
    <w:basedOn w:val="Normal"/>
    <w:uiPriority w:val="34"/>
    <w:qFormat/>
    <w:rsid w:val="0024038F"/>
    <w:pPr>
      <w:ind w:left="720"/>
      <w:contextualSpacing/>
    </w:pPr>
  </w:style>
  <w:style w:type="character" w:customStyle="1" w:styleId="UnresolvedMention1">
    <w:name w:val="Unresolved Mention1"/>
    <w:basedOn w:val="DefaultParagraphFont"/>
    <w:uiPriority w:val="99"/>
    <w:semiHidden/>
    <w:unhideWhenUsed/>
    <w:rsid w:val="00343572"/>
    <w:rPr>
      <w:color w:val="605E5C"/>
      <w:shd w:val="clear" w:color="auto" w:fill="E1DFDD"/>
    </w:rPr>
  </w:style>
  <w:style w:type="character" w:styleId="CommentReference">
    <w:name w:val="annotation reference"/>
    <w:basedOn w:val="DefaultParagraphFont"/>
    <w:uiPriority w:val="99"/>
    <w:unhideWhenUsed/>
    <w:rsid w:val="0038110E"/>
    <w:rPr>
      <w:sz w:val="16"/>
      <w:szCs w:val="16"/>
    </w:rPr>
  </w:style>
  <w:style w:type="paragraph" w:styleId="CommentText">
    <w:name w:val="annotation text"/>
    <w:basedOn w:val="Normal"/>
    <w:link w:val="CommentTextChar"/>
    <w:uiPriority w:val="99"/>
    <w:unhideWhenUsed/>
    <w:rsid w:val="0038110E"/>
    <w:rPr>
      <w:sz w:val="20"/>
      <w:szCs w:val="20"/>
    </w:rPr>
  </w:style>
  <w:style w:type="character" w:customStyle="1" w:styleId="CommentTextChar">
    <w:name w:val="Comment Text Char"/>
    <w:basedOn w:val="DefaultParagraphFont"/>
    <w:link w:val="CommentText"/>
    <w:uiPriority w:val="99"/>
    <w:rsid w:val="0038110E"/>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38110E"/>
    <w:rPr>
      <w:b/>
      <w:bCs/>
    </w:rPr>
  </w:style>
  <w:style w:type="character" w:customStyle="1" w:styleId="CommentSubjectChar">
    <w:name w:val="Comment Subject Char"/>
    <w:basedOn w:val="CommentTextChar"/>
    <w:link w:val="CommentSubject"/>
    <w:uiPriority w:val="99"/>
    <w:semiHidden/>
    <w:rsid w:val="0038110E"/>
    <w:rPr>
      <w:rFonts w:ascii="Times New Roman" w:eastAsia="Times New Roman" w:hAnsi="Times New Roman" w:cs="Times New Roman"/>
      <w:b/>
      <w:bCs/>
      <w:sz w:val="20"/>
      <w:szCs w:val="20"/>
      <w:lang w:eastAsia="hr-HR"/>
    </w:rPr>
  </w:style>
  <w:style w:type="character" w:customStyle="1" w:styleId="Heading2Char">
    <w:name w:val="Heading 2 Char"/>
    <w:basedOn w:val="DefaultParagraphFont"/>
    <w:link w:val="Heading2"/>
    <w:uiPriority w:val="9"/>
    <w:rsid w:val="009B1CFC"/>
    <w:rPr>
      <w:rFonts w:ascii="Times New Roman" w:eastAsiaTheme="majorEastAsia" w:hAnsi="Times New Roman" w:cstheme="majorBidi"/>
      <w:b/>
      <w:i/>
      <w:color w:val="2F5496" w:themeColor="accent1" w:themeShade="BF"/>
      <w:sz w:val="24"/>
      <w:szCs w:val="26"/>
      <w:lang w:eastAsia="hr-HR"/>
    </w:rPr>
  </w:style>
  <w:style w:type="paragraph" w:styleId="Header">
    <w:name w:val="header"/>
    <w:basedOn w:val="Normal"/>
    <w:link w:val="HeaderChar"/>
    <w:uiPriority w:val="99"/>
    <w:unhideWhenUsed/>
    <w:rsid w:val="00766D4A"/>
    <w:pPr>
      <w:tabs>
        <w:tab w:val="center" w:pos="4703"/>
        <w:tab w:val="right" w:pos="9406"/>
      </w:tabs>
    </w:pPr>
  </w:style>
  <w:style w:type="character" w:customStyle="1" w:styleId="HeaderChar">
    <w:name w:val="Header Char"/>
    <w:basedOn w:val="DefaultParagraphFont"/>
    <w:link w:val="Header"/>
    <w:uiPriority w:val="99"/>
    <w:rsid w:val="00766D4A"/>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766D4A"/>
    <w:pPr>
      <w:tabs>
        <w:tab w:val="center" w:pos="4703"/>
        <w:tab w:val="right" w:pos="9406"/>
      </w:tabs>
    </w:pPr>
  </w:style>
  <w:style w:type="character" w:customStyle="1" w:styleId="FooterChar">
    <w:name w:val="Footer Char"/>
    <w:basedOn w:val="DefaultParagraphFont"/>
    <w:link w:val="Footer"/>
    <w:uiPriority w:val="99"/>
    <w:rsid w:val="00766D4A"/>
    <w:rPr>
      <w:rFonts w:ascii="Times New Roman" w:eastAsia="Times New Roman" w:hAnsi="Times New Roman" w:cs="Times New Roman"/>
      <w:sz w:val="24"/>
      <w:szCs w:val="24"/>
      <w:lang w:eastAsia="hr-HR"/>
    </w:rPr>
  </w:style>
  <w:style w:type="paragraph" w:styleId="TOC3">
    <w:name w:val="toc 3"/>
    <w:basedOn w:val="Normal"/>
    <w:next w:val="Normal"/>
    <w:autoRedefine/>
    <w:uiPriority w:val="39"/>
    <w:unhideWhenUsed/>
    <w:rsid w:val="00766D4A"/>
    <w:pPr>
      <w:spacing w:after="100" w:line="259" w:lineRule="auto"/>
      <w:ind w:left="440"/>
    </w:pPr>
    <w:rPr>
      <w:rFonts w:asciiTheme="minorHAnsi" w:eastAsiaTheme="minorEastAsia" w:hAnsiTheme="minorHAnsi"/>
      <w:sz w:val="22"/>
      <w:szCs w:val="22"/>
      <w:lang w:val="en-US" w:eastAsia="en-US"/>
    </w:rPr>
  </w:style>
  <w:style w:type="paragraph" w:styleId="BalloonText">
    <w:name w:val="Balloon Text"/>
    <w:basedOn w:val="Normal"/>
    <w:link w:val="BalloonTextChar"/>
    <w:uiPriority w:val="99"/>
    <w:semiHidden/>
    <w:unhideWhenUsed/>
    <w:rsid w:val="00903C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C94"/>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zvoj.gov.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zvoj.gov.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IH@mrrfeu.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zvoj.gov.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10AA-7BEB-45D1-A3A5-AF50799B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Vujević</dc:creator>
  <cp:keywords/>
  <dc:description/>
  <cp:lastModifiedBy>Kristina Vujević</cp:lastModifiedBy>
  <cp:revision>3</cp:revision>
  <cp:lastPrinted>2021-07-19T11:19:00Z</cp:lastPrinted>
  <dcterms:created xsi:type="dcterms:W3CDTF">2021-07-20T11:09:00Z</dcterms:created>
  <dcterms:modified xsi:type="dcterms:W3CDTF">2021-07-20T11:10:00Z</dcterms:modified>
</cp:coreProperties>
</file>